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BB2" w:rsidRDefault="002F0BB2" w:rsidP="002F0BB2">
      <w:bookmarkStart w:id="0" w:name="_GoBack"/>
      <w:bookmarkEnd w:id="0"/>
      <w:r>
        <w:rPr>
          <w:rFonts w:ascii="Arial" w:hAnsi="Arial" w:cs="Arial"/>
          <w:b/>
          <w:noProof/>
          <w:sz w:val="28"/>
          <w:szCs w:val="28"/>
          <w:lang w:val="es-MX" w:eastAsia="es-MX"/>
        </w:rPr>
        <w:drawing>
          <wp:anchor distT="0" distB="0" distL="114300" distR="114300" simplePos="0" relativeHeight="251659264" behindDoc="0" locked="0" layoutInCell="1" allowOverlap="1">
            <wp:simplePos x="0" y="0"/>
            <wp:positionH relativeFrom="column">
              <wp:posOffset>3682365</wp:posOffset>
            </wp:positionH>
            <wp:positionV relativeFrom="paragraph">
              <wp:posOffset>-585470</wp:posOffset>
            </wp:positionV>
            <wp:extent cx="2463784" cy="900123"/>
            <wp:effectExtent l="0" t="0" r="0" b="0"/>
            <wp:wrapNone/>
            <wp:docPr id="3" name="Imagen 2" descr="C:\Users\sej\Desktop\logo SEJ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j\Desktop\logo SEJ Nuevo.pn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3784" cy="900123"/>
                    </a:xfrm>
                    <a:prstGeom prst="rect">
                      <a:avLst/>
                    </a:prstGeom>
                    <a:noFill/>
                    <a:ln>
                      <a:noFill/>
                    </a:ln>
                  </pic:spPr>
                </pic:pic>
              </a:graphicData>
            </a:graphic>
          </wp:anchor>
        </w:drawing>
      </w:r>
    </w:p>
    <w:p w:rsidR="002F0BB2" w:rsidRPr="008B6210" w:rsidRDefault="002F0BB2" w:rsidP="002F0BB2">
      <w:pPr>
        <w:rPr>
          <w:rFonts w:ascii="Arial" w:hAnsi="Arial" w:cs="Arial"/>
          <w:b/>
          <w:sz w:val="28"/>
          <w:szCs w:val="28"/>
        </w:rPr>
      </w:pPr>
    </w:p>
    <w:p w:rsidR="002F0BB2" w:rsidRPr="008B6210" w:rsidRDefault="002F0BB2" w:rsidP="002F0BB2">
      <w:pPr>
        <w:jc w:val="center"/>
        <w:rPr>
          <w:rFonts w:ascii="Arial" w:hAnsi="Arial" w:cs="Arial"/>
          <w:b/>
          <w:sz w:val="28"/>
          <w:szCs w:val="28"/>
        </w:rPr>
      </w:pPr>
      <w:r w:rsidRPr="008B6210">
        <w:rPr>
          <w:rFonts w:ascii="Arial" w:hAnsi="Arial" w:cs="Arial"/>
          <w:b/>
          <w:sz w:val="28"/>
          <w:szCs w:val="28"/>
        </w:rPr>
        <w:t>GOBIERNO DEL ESTADO DE JALISCO</w:t>
      </w:r>
    </w:p>
    <w:p w:rsidR="002F0BB2" w:rsidRPr="0095021F" w:rsidRDefault="002F0BB2" w:rsidP="002F0BB2">
      <w:pPr>
        <w:jc w:val="center"/>
        <w:rPr>
          <w:rFonts w:ascii="Arial" w:hAnsi="Arial" w:cs="Arial"/>
          <w:b/>
          <w:sz w:val="28"/>
          <w:szCs w:val="28"/>
          <w:lang w:val="es-MX"/>
        </w:rPr>
      </w:pPr>
      <w:r w:rsidRPr="008B6210">
        <w:rPr>
          <w:rFonts w:ascii="Arial" w:hAnsi="Arial" w:cs="Arial"/>
          <w:b/>
          <w:sz w:val="28"/>
          <w:szCs w:val="28"/>
        </w:rPr>
        <w:t>SECRETARÍA DE EDUCACIÓN</w:t>
      </w:r>
    </w:p>
    <w:p w:rsidR="002F0BB2" w:rsidRPr="008B6210" w:rsidRDefault="002F0BB2" w:rsidP="002F0BB2">
      <w:pPr>
        <w:jc w:val="center"/>
        <w:rPr>
          <w:rFonts w:ascii="Arial" w:hAnsi="Arial" w:cs="Arial"/>
          <w:b/>
          <w:sz w:val="28"/>
          <w:szCs w:val="28"/>
        </w:rPr>
      </w:pPr>
      <w:r w:rsidRPr="008B6210">
        <w:rPr>
          <w:rFonts w:ascii="Arial" w:hAnsi="Arial" w:cs="Arial"/>
          <w:b/>
          <w:sz w:val="28"/>
          <w:szCs w:val="28"/>
        </w:rPr>
        <w:t>DIRECCIÓN GENERAL DE EDUCACIÓN NORMAL</w:t>
      </w:r>
    </w:p>
    <w:p w:rsidR="002F0BB2" w:rsidRDefault="002F0BB2" w:rsidP="002F0BB2">
      <w:pPr>
        <w:spacing w:after="0"/>
        <w:jc w:val="center"/>
        <w:rPr>
          <w:rFonts w:ascii="Arial" w:hAnsi="Arial" w:cs="Arial"/>
          <w:sz w:val="32"/>
          <w:szCs w:val="32"/>
        </w:rPr>
      </w:pPr>
      <w:r>
        <w:rPr>
          <w:rFonts w:ascii="Arial" w:hAnsi="Arial" w:cs="Arial"/>
          <w:noProof/>
          <w:sz w:val="32"/>
          <w:szCs w:val="32"/>
          <w:lang w:val="es-MX" w:eastAsia="es-MX"/>
        </w:rPr>
        <w:drawing>
          <wp:inline distT="0" distB="0" distL="0" distR="0">
            <wp:extent cx="2922905" cy="1767205"/>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922905" cy="1767205"/>
                    </a:xfrm>
                    <a:prstGeom prst="rect">
                      <a:avLst/>
                    </a:prstGeom>
                    <a:noFill/>
                    <a:ln w="9525">
                      <a:noFill/>
                      <a:miter lim="800000"/>
                      <a:headEnd/>
                      <a:tailEnd/>
                    </a:ln>
                  </pic:spPr>
                </pic:pic>
              </a:graphicData>
            </a:graphic>
          </wp:inline>
        </w:drawing>
      </w:r>
    </w:p>
    <w:tbl>
      <w:tblPr>
        <w:tblW w:w="8946" w:type="dxa"/>
        <w:tblLook w:val="01E0"/>
      </w:tblPr>
      <w:tblGrid>
        <w:gridCol w:w="8946"/>
      </w:tblGrid>
      <w:tr w:rsidR="002F0BB2" w:rsidRPr="00AE17B3" w:rsidTr="00F74BCB">
        <w:trPr>
          <w:trHeight w:val="1979"/>
        </w:trPr>
        <w:tc>
          <w:tcPr>
            <w:tcW w:w="8946" w:type="dxa"/>
            <w:vAlign w:val="center"/>
          </w:tcPr>
          <w:p w:rsidR="002F0BB2" w:rsidRPr="00AE17B3" w:rsidRDefault="002F0BB2" w:rsidP="00F74BCB">
            <w:pPr>
              <w:jc w:val="center"/>
              <w:rPr>
                <w:rFonts w:ascii="Arial" w:hAnsi="Arial" w:cs="Arial"/>
                <w:b/>
                <w:sz w:val="30"/>
              </w:rPr>
            </w:pPr>
            <w:r>
              <w:rPr>
                <w:rFonts w:ascii="Arial" w:hAnsi="Arial" w:cs="Arial"/>
                <w:b/>
                <w:sz w:val="30"/>
              </w:rPr>
              <w:t>PROPUESTA DE TEXTOS Y MATERIALES CURRICULARES ACORDES CON LOS PROGRAMAS DE ESPAÑOL</w:t>
            </w:r>
          </w:p>
        </w:tc>
      </w:tr>
    </w:tbl>
    <w:p w:rsidR="002F0BB2" w:rsidRPr="002F0BB2" w:rsidRDefault="002F0BB2" w:rsidP="002F0BB2">
      <w:pPr>
        <w:jc w:val="center"/>
        <w:rPr>
          <w:rFonts w:ascii="Arial" w:hAnsi="Arial" w:cs="Arial"/>
          <w:b/>
          <w:i/>
          <w:sz w:val="30"/>
        </w:rPr>
      </w:pPr>
      <w:r w:rsidRPr="002F0BB2">
        <w:rPr>
          <w:rFonts w:ascii="Arial" w:hAnsi="Arial" w:cs="Arial"/>
          <w:b/>
          <w:i/>
          <w:sz w:val="30"/>
        </w:rPr>
        <w:t>PRACTICAS SOCIALES DEL LENGUAJE</w:t>
      </w:r>
    </w:p>
    <w:p w:rsidR="002F0BB2" w:rsidRPr="008B6210" w:rsidRDefault="002F0BB2" w:rsidP="002F0BB2">
      <w:pPr>
        <w:jc w:val="center"/>
        <w:rPr>
          <w:rFonts w:ascii="Arial" w:hAnsi="Arial" w:cs="Arial"/>
          <w:b/>
          <w:color w:val="000000"/>
          <w:sz w:val="28"/>
          <w:szCs w:val="28"/>
        </w:rPr>
      </w:pPr>
    </w:p>
    <w:p w:rsidR="002F0BB2" w:rsidRPr="008B6210" w:rsidRDefault="002F0BB2" w:rsidP="002F0BB2">
      <w:pPr>
        <w:jc w:val="center"/>
        <w:rPr>
          <w:rFonts w:ascii="Arial" w:hAnsi="Arial" w:cs="Arial"/>
          <w:b/>
          <w:sz w:val="28"/>
          <w:szCs w:val="28"/>
        </w:rPr>
      </w:pPr>
      <w:r w:rsidRPr="008B6210">
        <w:rPr>
          <w:rFonts w:ascii="Arial" w:hAnsi="Arial" w:cs="Arial"/>
          <w:b/>
          <w:sz w:val="28"/>
          <w:szCs w:val="28"/>
        </w:rPr>
        <w:t>LICENCIADA EN EDUCACIÓN PR</w:t>
      </w:r>
      <w:r>
        <w:rPr>
          <w:rFonts w:ascii="Arial" w:hAnsi="Arial" w:cs="Arial"/>
          <w:b/>
          <w:sz w:val="28"/>
          <w:szCs w:val="28"/>
        </w:rPr>
        <w:t>IMARIA</w:t>
      </w:r>
    </w:p>
    <w:p w:rsidR="002F0BB2" w:rsidRPr="008B6210" w:rsidRDefault="002F0BB2" w:rsidP="002F0BB2">
      <w:pPr>
        <w:jc w:val="center"/>
        <w:rPr>
          <w:rFonts w:ascii="Arial" w:hAnsi="Arial" w:cs="Arial"/>
          <w:sz w:val="28"/>
          <w:szCs w:val="28"/>
        </w:rPr>
      </w:pPr>
      <w:r w:rsidRPr="008B6210">
        <w:rPr>
          <w:rFonts w:ascii="Arial" w:hAnsi="Arial" w:cs="Arial"/>
          <w:sz w:val="28"/>
          <w:szCs w:val="28"/>
        </w:rPr>
        <w:t>PRESENTA</w:t>
      </w:r>
    </w:p>
    <w:p w:rsidR="002F0BB2" w:rsidRDefault="002F0BB2" w:rsidP="002F0BB2">
      <w:pPr>
        <w:jc w:val="center"/>
        <w:rPr>
          <w:rFonts w:ascii="Arial" w:hAnsi="Arial" w:cs="Arial"/>
          <w:sz w:val="28"/>
          <w:szCs w:val="28"/>
        </w:rPr>
      </w:pPr>
      <w:r>
        <w:rPr>
          <w:rFonts w:ascii="Arial" w:hAnsi="Arial" w:cs="Arial"/>
          <w:sz w:val="28"/>
          <w:szCs w:val="28"/>
        </w:rPr>
        <w:t xml:space="preserve">JUANA </w:t>
      </w:r>
      <w:proofErr w:type="spellStart"/>
      <w:r>
        <w:rPr>
          <w:rFonts w:ascii="Arial" w:hAnsi="Arial" w:cs="Arial"/>
          <w:sz w:val="28"/>
          <w:szCs w:val="28"/>
        </w:rPr>
        <w:t>YAZMÍN</w:t>
      </w:r>
      <w:proofErr w:type="spellEnd"/>
      <w:r>
        <w:rPr>
          <w:rFonts w:ascii="Arial" w:hAnsi="Arial" w:cs="Arial"/>
          <w:sz w:val="28"/>
          <w:szCs w:val="28"/>
        </w:rPr>
        <w:t xml:space="preserve"> RAMÍREZ GONZÁLEZ</w:t>
      </w:r>
    </w:p>
    <w:p w:rsidR="002F0BB2" w:rsidRDefault="002F0BB2" w:rsidP="002F0BB2">
      <w:pPr>
        <w:jc w:val="center"/>
        <w:rPr>
          <w:rFonts w:ascii="Arial" w:hAnsi="Arial" w:cs="Arial"/>
          <w:sz w:val="28"/>
          <w:szCs w:val="28"/>
        </w:rPr>
      </w:pPr>
      <w:proofErr w:type="spellStart"/>
      <w:r>
        <w:rPr>
          <w:rFonts w:ascii="Arial" w:hAnsi="Arial" w:cs="Arial"/>
          <w:sz w:val="28"/>
          <w:szCs w:val="28"/>
        </w:rPr>
        <w:t>ARANDAS</w:t>
      </w:r>
      <w:proofErr w:type="spellEnd"/>
      <w:r>
        <w:rPr>
          <w:rFonts w:ascii="Arial" w:hAnsi="Arial" w:cs="Arial"/>
          <w:sz w:val="28"/>
          <w:szCs w:val="28"/>
        </w:rPr>
        <w:t>, JALISCO; 28 DE MAYO DE 2015.</w:t>
      </w:r>
    </w:p>
    <w:p w:rsidR="002F0BB2" w:rsidRDefault="002F0BB2">
      <w:pPr>
        <w:rPr>
          <w:rFonts w:ascii="Arial" w:hAnsi="Arial" w:cs="Arial"/>
          <w:sz w:val="28"/>
          <w:szCs w:val="28"/>
        </w:rPr>
      </w:pPr>
      <w:r>
        <w:rPr>
          <w:rFonts w:ascii="Arial" w:hAnsi="Arial" w:cs="Arial"/>
          <w:sz w:val="28"/>
          <w:szCs w:val="28"/>
        </w:rPr>
        <w:br w:type="page"/>
      </w:r>
    </w:p>
    <w:sdt>
      <w:sdtPr>
        <w:rPr>
          <w:rFonts w:ascii="Calibri" w:eastAsia="Calibri" w:hAnsi="Calibri" w:cs="Times New Roman"/>
          <w:b w:val="0"/>
          <w:bCs w:val="0"/>
          <w:color w:val="auto"/>
          <w:sz w:val="22"/>
          <w:szCs w:val="22"/>
          <w:lang w:val="es-AR"/>
        </w:rPr>
        <w:id w:val="905757515"/>
        <w:docPartObj>
          <w:docPartGallery w:val="Table of Contents"/>
          <w:docPartUnique/>
        </w:docPartObj>
      </w:sdtPr>
      <w:sdtContent>
        <w:p w:rsidR="003D0A53" w:rsidRDefault="003D0A53">
          <w:pPr>
            <w:pStyle w:val="TtulodeTDC"/>
          </w:pPr>
          <w:r>
            <w:t>Contenido</w:t>
          </w:r>
        </w:p>
        <w:p w:rsidR="008E6A28" w:rsidRDefault="00E83793">
          <w:pPr>
            <w:pStyle w:val="TDC1"/>
            <w:tabs>
              <w:tab w:val="right" w:leader="dot" w:pos="8828"/>
            </w:tabs>
            <w:rPr>
              <w:rFonts w:asciiTheme="minorHAnsi" w:eastAsiaTheme="minorEastAsia" w:hAnsiTheme="minorHAnsi" w:cstheme="minorBidi"/>
              <w:noProof/>
              <w:lang w:val="es-MX" w:eastAsia="es-MX"/>
            </w:rPr>
          </w:pPr>
          <w:r>
            <w:rPr>
              <w:lang w:val="es-ES"/>
            </w:rPr>
            <w:fldChar w:fldCharType="begin"/>
          </w:r>
          <w:r w:rsidR="003D0A53">
            <w:rPr>
              <w:lang w:val="es-ES"/>
            </w:rPr>
            <w:instrText xml:space="preserve"> TOC \o "1-3" \h \z \u </w:instrText>
          </w:r>
          <w:r>
            <w:rPr>
              <w:lang w:val="es-ES"/>
            </w:rPr>
            <w:fldChar w:fldCharType="separate"/>
          </w:r>
          <w:hyperlink w:anchor="_Toc420993414" w:history="1">
            <w:r w:rsidR="008E6A28" w:rsidRPr="00323291">
              <w:rPr>
                <w:rStyle w:val="Hipervnculo"/>
                <w:noProof/>
              </w:rPr>
              <w:t>¿Qué son?</w:t>
            </w:r>
            <w:r w:rsidR="008E6A28">
              <w:rPr>
                <w:noProof/>
                <w:webHidden/>
              </w:rPr>
              <w:tab/>
            </w:r>
            <w:r w:rsidR="008E6A28">
              <w:rPr>
                <w:noProof/>
                <w:webHidden/>
              </w:rPr>
              <w:fldChar w:fldCharType="begin"/>
            </w:r>
            <w:r w:rsidR="008E6A28">
              <w:rPr>
                <w:noProof/>
                <w:webHidden/>
              </w:rPr>
              <w:instrText xml:space="preserve"> PAGEREF _Toc420993414 \h </w:instrText>
            </w:r>
            <w:r w:rsidR="008E6A28">
              <w:rPr>
                <w:noProof/>
                <w:webHidden/>
              </w:rPr>
            </w:r>
            <w:r w:rsidR="008E6A28">
              <w:rPr>
                <w:noProof/>
                <w:webHidden/>
              </w:rPr>
              <w:fldChar w:fldCharType="separate"/>
            </w:r>
            <w:r w:rsidR="008E6A28">
              <w:rPr>
                <w:noProof/>
                <w:webHidden/>
              </w:rPr>
              <w:t>3</w:t>
            </w:r>
            <w:r w:rsidR="008E6A28">
              <w:rPr>
                <w:noProof/>
                <w:webHidden/>
              </w:rPr>
              <w:fldChar w:fldCharType="end"/>
            </w:r>
          </w:hyperlink>
        </w:p>
        <w:p w:rsidR="008E6A28" w:rsidRDefault="008E6A28">
          <w:pPr>
            <w:pStyle w:val="TDC1"/>
            <w:tabs>
              <w:tab w:val="right" w:leader="dot" w:pos="8828"/>
            </w:tabs>
            <w:rPr>
              <w:rFonts w:asciiTheme="minorHAnsi" w:eastAsiaTheme="minorEastAsia" w:hAnsiTheme="minorHAnsi" w:cstheme="minorBidi"/>
              <w:noProof/>
              <w:lang w:val="es-MX" w:eastAsia="es-MX"/>
            </w:rPr>
          </w:pPr>
          <w:hyperlink w:anchor="_Toc420993415" w:history="1">
            <w:r w:rsidRPr="00323291">
              <w:rPr>
                <w:rStyle w:val="Hipervnculo"/>
                <w:noProof/>
                <w:shd w:val="clear" w:color="auto" w:fill="FFFFFF"/>
              </w:rPr>
              <w:t>Funcionalidad</w:t>
            </w:r>
            <w:r>
              <w:rPr>
                <w:noProof/>
                <w:webHidden/>
              </w:rPr>
              <w:tab/>
            </w:r>
            <w:r>
              <w:rPr>
                <w:noProof/>
                <w:webHidden/>
              </w:rPr>
              <w:fldChar w:fldCharType="begin"/>
            </w:r>
            <w:r>
              <w:rPr>
                <w:noProof/>
                <w:webHidden/>
              </w:rPr>
              <w:instrText xml:space="preserve"> PAGEREF _Toc420993415 \h </w:instrText>
            </w:r>
            <w:r>
              <w:rPr>
                <w:noProof/>
                <w:webHidden/>
              </w:rPr>
            </w:r>
            <w:r>
              <w:rPr>
                <w:noProof/>
                <w:webHidden/>
              </w:rPr>
              <w:fldChar w:fldCharType="separate"/>
            </w:r>
            <w:r>
              <w:rPr>
                <w:noProof/>
                <w:webHidden/>
              </w:rPr>
              <w:t>3</w:t>
            </w:r>
            <w:r>
              <w:rPr>
                <w:noProof/>
                <w:webHidden/>
              </w:rPr>
              <w:fldChar w:fldCharType="end"/>
            </w:r>
          </w:hyperlink>
        </w:p>
        <w:p w:rsidR="008E6A28" w:rsidRDefault="008E6A28">
          <w:pPr>
            <w:pStyle w:val="TDC1"/>
            <w:tabs>
              <w:tab w:val="right" w:leader="dot" w:pos="8828"/>
            </w:tabs>
            <w:rPr>
              <w:rFonts w:asciiTheme="minorHAnsi" w:eastAsiaTheme="minorEastAsia" w:hAnsiTheme="minorHAnsi" w:cstheme="minorBidi"/>
              <w:noProof/>
              <w:lang w:val="es-MX" w:eastAsia="es-MX"/>
            </w:rPr>
          </w:pPr>
          <w:hyperlink w:anchor="_Toc420993416" w:history="1">
            <w:r w:rsidRPr="00323291">
              <w:rPr>
                <w:rStyle w:val="Hipervnculo"/>
                <w:noProof/>
                <w:shd w:val="clear" w:color="auto" w:fill="FFFFFF"/>
              </w:rPr>
              <w:t>Elaboración de materiales</w:t>
            </w:r>
            <w:r>
              <w:rPr>
                <w:noProof/>
                <w:webHidden/>
              </w:rPr>
              <w:tab/>
            </w:r>
            <w:r>
              <w:rPr>
                <w:noProof/>
                <w:webHidden/>
              </w:rPr>
              <w:fldChar w:fldCharType="begin"/>
            </w:r>
            <w:r>
              <w:rPr>
                <w:noProof/>
                <w:webHidden/>
              </w:rPr>
              <w:instrText xml:space="preserve"> PAGEREF _Toc420993416 \h </w:instrText>
            </w:r>
            <w:r>
              <w:rPr>
                <w:noProof/>
                <w:webHidden/>
              </w:rPr>
            </w:r>
            <w:r>
              <w:rPr>
                <w:noProof/>
                <w:webHidden/>
              </w:rPr>
              <w:fldChar w:fldCharType="separate"/>
            </w:r>
            <w:r>
              <w:rPr>
                <w:noProof/>
                <w:webHidden/>
              </w:rPr>
              <w:t>3</w:t>
            </w:r>
            <w:r>
              <w:rPr>
                <w:noProof/>
                <w:webHidden/>
              </w:rPr>
              <w:fldChar w:fldCharType="end"/>
            </w:r>
          </w:hyperlink>
        </w:p>
        <w:p w:rsidR="008E6A28" w:rsidRDefault="008E6A28">
          <w:pPr>
            <w:pStyle w:val="TDC1"/>
            <w:tabs>
              <w:tab w:val="right" w:leader="dot" w:pos="8828"/>
            </w:tabs>
            <w:rPr>
              <w:rFonts w:asciiTheme="minorHAnsi" w:eastAsiaTheme="minorEastAsia" w:hAnsiTheme="minorHAnsi" w:cstheme="minorBidi"/>
              <w:noProof/>
              <w:lang w:val="es-MX" w:eastAsia="es-MX"/>
            </w:rPr>
          </w:pPr>
          <w:hyperlink w:anchor="_Toc420993417" w:history="1">
            <w:r w:rsidRPr="00323291">
              <w:rPr>
                <w:rStyle w:val="Hipervnculo"/>
                <w:noProof/>
                <w:shd w:val="clear" w:color="auto" w:fill="FFFFFF"/>
              </w:rPr>
              <w:t>Requisitos</w:t>
            </w:r>
            <w:r>
              <w:rPr>
                <w:noProof/>
                <w:webHidden/>
              </w:rPr>
              <w:tab/>
            </w:r>
            <w:r>
              <w:rPr>
                <w:noProof/>
                <w:webHidden/>
              </w:rPr>
              <w:fldChar w:fldCharType="begin"/>
            </w:r>
            <w:r>
              <w:rPr>
                <w:noProof/>
                <w:webHidden/>
              </w:rPr>
              <w:instrText xml:space="preserve"> PAGEREF _Toc420993417 \h </w:instrText>
            </w:r>
            <w:r>
              <w:rPr>
                <w:noProof/>
                <w:webHidden/>
              </w:rPr>
            </w:r>
            <w:r>
              <w:rPr>
                <w:noProof/>
                <w:webHidden/>
              </w:rPr>
              <w:fldChar w:fldCharType="separate"/>
            </w:r>
            <w:r>
              <w:rPr>
                <w:noProof/>
                <w:webHidden/>
              </w:rPr>
              <w:t>3</w:t>
            </w:r>
            <w:r>
              <w:rPr>
                <w:noProof/>
                <w:webHidden/>
              </w:rPr>
              <w:fldChar w:fldCharType="end"/>
            </w:r>
          </w:hyperlink>
        </w:p>
        <w:p w:rsidR="008E6A28" w:rsidRDefault="008E6A28">
          <w:pPr>
            <w:pStyle w:val="TDC1"/>
            <w:tabs>
              <w:tab w:val="right" w:leader="dot" w:pos="8828"/>
            </w:tabs>
            <w:rPr>
              <w:rFonts w:asciiTheme="minorHAnsi" w:eastAsiaTheme="minorEastAsia" w:hAnsiTheme="minorHAnsi" w:cstheme="minorBidi"/>
              <w:noProof/>
              <w:lang w:val="es-MX" w:eastAsia="es-MX"/>
            </w:rPr>
          </w:pPr>
          <w:hyperlink w:anchor="_Toc420993418" w:history="1">
            <w:r w:rsidRPr="00323291">
              <w:rPr>
                <w:rStyle w:val="Hipervnculo"/>
                <w:rFonts w:eastAsia="Times New Roman"/>
                <w:noProof/>
                <w:lang w:val="es-MX" w:eastAsia="es-MX"/>
              </w:rPr>
              <w:t>Materiales de lenguaje</w:t>
            </w:r>
            <w:r>
              <w:rPr>
                <w:noProof/>
                <w:webHidden/>
              </w:rPr>
              <w:tab/>
            </w:r>
            <w:r>
              <w:rPr>
                <w:noProof/>
                <w:webHidden/>
              </w:rPr>
              <w:fldChar w:fldCharType="begin"/>
            </w:r>
            <w:r>
              <w:rPr>
                <w:noProof/>
                <w:webHidden/>
              </w:rPr>
              <w:instrText xml:space="preserve"> PAGEREF _Toc420993418 \h </w:instrText>
            </w:r>
            <w:r>
              <w:rPr>
                <w:noProof/>
                <w:webHidden/>
              </w:rPr>
            </w:r>
            <w:r>
              <w:rPr>
                <w:noProof/>
                <w:webHidden/>
              </w:rPr>
              <w:fldChar w:fldCharType="separate"/>
            </w:r>
            <w:r>
              <w:rPr>
                <w:noProof/>
                <w:webHidden/>
              </w:rPr>
              <w:t>4</w:t>
            </w:r>
            <w:r>
              <w:rPr>
                <w:noProof/>
                <w:webHidden/>
              </w:rPr>
              <w:fldChar w:fldCharType="end"/>
            </w:r>
          </w:hyperlink>
        </w:p>
        <w:p w:rsidR="008E6A28" w:rsidRDefault="008E6A28">
          <w:pPr>
            <w:pStyle w:val="TDC1"/>
            <w:tabs>
              <w:tab w:val="right" w:leader="dot" w:pos="8828"/>
            </w:tabs>
            <w:rPr>
              <w:rFonts w:asciiTheme="minorHAnsi" w:eastAsiaTheme="minorEastAsia" w:hAnsiTheme="minorHAnsi" w:cstheme="minorBidi"/>
              <w:noProof/>
              <w:lang w:val="es-MX" w:eastAsia="es-MX"/>
            </w:rPr>
          </w:pPr>
          <w:hyperlink w:anchor="_Toc420993419" w:history="1">
            <w:r w:rsidRPr="00323291">
              <w:rPr>
                <w:rStyle w:val="Hipervnculo"/>
                <w:noProof/>
              </w:rPr>
              <w:t>Plan de estudios 2011</w:t>
            </w:r>
            <w:r>
              <w:rPr>
                <w:noProof/>
                <w:webHidden/>
              </w:rPr>
              <w:tab/>
            </w:r>
            <w:r>
              <w:rPr>
                <w:noProof/>
                <w:webHidden/>
              </w:rPr>
              <w:fldChar w:fldCharType="begin"/>
            </w:r>
            <w:r>
              <w:rPr>
                <w:noProof/>
                <w:webHidden/>
              </w:rPr>
              <w:instrText xml:space="preserve"> PAGEREF _Toc420993419 \h </w:instrText>
            </w:r>
            <w:r>
              <w:rPr>
                <w:noProof/>
                <w:webHidden/>
              </w:rPr>
            </w:r>
            <w:r>
              <w:rPr>
                <w:noProof/>
                <w:webHidden/>
              </w:rPr>
              <w:fldChar w:fldCharType="separate"/>
            </w:r>
            <w:r>
              <w:rPr>
                <w:noProof/>
                <w:webHidden/>
              </w:rPr>
              <w:t>4</w:t>
            </w:r>
            <w:r>
              <w:rPr>
                <w:noProof/>
                <w:webHidden/>
              </w:rPr>
              <w:fldChar w:fldCharType="end"/>
            </w:r>
          </w:hyperlink>
        </w:p>
        <w:p w:rsidR="008E6A28" w:rsidRDefault="008E6A28">
          <w:pPr>
            <w:pStyle w:val="TDC1"/>
            <w:tabs>
              <w:tab w:val="right" w:leader="dot" w:pos="8828"/>
            </w:tabs>
            <w:rPr>
              <w:rFonts w:asciiTheme="minorHAnsi" w:eastAsiaTheme="minorEastAsia" w:hAnsiTheme="minorHAnsi" w:cstheme="minorBidi"/>
              <w:noProof/>
              <w:lang w:val="es-MX" w:eastAsia="es-MX"/>
            </w:rPr>
          </w:pPr>
          <w:hyperlink w:anchor="_Toc420993420" w:history="1">
            <w:r w:rsidRPr="00323291">
              <w:rPr>
                <w:rStyle w:val="Hipervnculo"/>
                <w:noProof/>
              </w:rPr>
              <w:t>Propuesta</w:t>
            </w:r>
            <w:r>
              <w:rPr>
                <w:noProof/>
                <w:webHidden/>
              </w:rPr>
              <w:tab/>
            </w:r>
            <w:r>
              <w:rPr>
                <w:noProof/>
                <w:webHidden/>
              </w:rPr>
              <w:fldChar w:fldCharType="begin"/>
            </w:r>
            <w:r>
              <w:rPr>
                <w:noProof/>
                <w:webHidden/>
              </w:rPr>
              <w:instrText xml:space="preserve"> PAGEREF _Toc420993420 \h </w:instrText>
            </w:r>
            <w:r>
              <w:rPr>
                <w:noProof/>
                <w:webHidden/>
              </w:rPr>
            </w:r>
            <w:r>
              <w:rPr>
                <w:noProof/>
                <w:webHidden/>
              </w:rPr>
              <w:fldChar w:fldCharType="separate"/>
            </w:r>
            <w:r>
              <w:rPr>
                <w:noProof/>
                <w:webHidden/>
              </w:rPr>
              <w:t>5</w:t>
            </w:r>
            <w:r>
              <w:rPr>
                <w:noProof/>
                <w:webHidden/>
              </w:rPr>
              <w:fldChar w:fldCharType="end"/>
            </w:r>
          </w:hyperlink>
        </w:p>
        <w:p w:rsidR="008E6A28" w:rsidRDefault="008E6A28">
          <w:pPr>
            <w:pStyle w:val="TDC2"/>
            <w:tabs>
              <w:tab w:val="right" w:leader="dot" w:pos="8828"/>
            </w:tabs>
            <w:rPr>
              <w:rFonts w:asciiTheme="minorHAnsi" w:eastAsiaTheme="minorEastAsia" w:hAnsiTheme="minorHAnsi" w:cstheme="minorBidi"/>
              <w:noProof/>
              <w:lang w:val="es-MX" w:eastAsia="es-MX"/>
            </w:rPr>
          </w:pPr>
          <w:hyperlink w:anchor="_Toc420993421" w:history="1">
            <w:r w:rsidRPr="00323291">
              <w:rPr>
                <w:rStyle w:val="Hipervnculo"/>
                <w:noProof/>
              </w:rPr>
              <w:t>Maratón</w:t>
            </w:r>
            <w:r>
              <w:rPr>
                <w:noProof/>
                <w:webHidden/>
              </w:rPr>
              <w:tab/>
            </w:r>
            <w:r>
              <w:rPr>
                <w:noProof/>
                <w:webHidden/>
              </w:rPr>
              <w:fldChar w:fldCharType="begin"/>
            </w:r>
            <w:r>
              <w:rPr>
                <w:noProof/>
                <w:webHidden/>
              </w:rPr>
              <w:instrText xml:space="preserve"> PAGEREF _Toc420993421 \h </w:instrText>
            </w:r>
            <w:r>
              <w:rPr>
                <w:noProof/>
                <w:webHidden/>
              </w:rPr>
            </w:r>
            <w:r>
              <w:rPr>
                <w:noProof/>
                <w:webHidden/>
              </w:rPr>
              <w:fldChar w:fldCharType="separate"/>
            </w:r>
            <w:r>
              <w:rPr>
                <w:noProof/>
                <w:webHidden/>
              </w:rPr>
              <w:t>5</w:t>
            </w:r>
            <w:r>
              <w:rPr>
                <w:noProof/>
                <w:webHidden/>
              </w:rPr>
              <w:fldChar w:fldCharType="end"/>
            </w:r>
          </w:hyperlink>
        </w:p>
        <w:p w:rsidR="008E6A28" w:rsidRDefault="008E6A28">
          <w:pPr>
            <w:pStyle w:val="TDC2"/>
            <w:tabs>
              <w:tab w:val="right" w:leader="dot" w:pos="8828"/>
            </w:tabs>
            <w:rPr>
              <w:rFonts w:asciiTheme="minorHAnsi" w:eastAsiaTheme="minorEastAsia" w:hAnsiTheme="minorHAnsi" w:cstheme="minorBidi"/>
              <w:noProof/>
              <w:lang w:val="es-MX" w:eastAsia="es-MX"/>
            </w:rPr>
          </w:pPr>
          <w:hyperlink w:anchor="_Toc420993422" w:history="1">
            <w:r w:rsidRPr="00323291">
              <w:rPr>
                <w:rStyle w:val="Hipervnculo"/>
                <w:rFonts w:eastAsia="Times New Roman"/>
                <w:noProof/>
                <w:lang w:val="es-MX" w:eastAsia="es-MX"/>
              </w:rPr>
              <w:t>Actividades</w:t>
            </w:r>
            <w:r>
              <w:rPr>
                <w:noProof/>
                <w:webHidden/>
              </w:rPr>
              <w:tab/>
            </w:r>
            <w:r>
              <w:rPr>
                <w:noProof/>
                <w:webHidden/>
              </w:rPr>
              <w:fldChar w:fldCharType="begin"/>
            </w:r>
            <w:r>
              <w:rPr>
                <w:noProof/>
                <w:webHidden/>
              </w:rPr>
              <w:instrText xml:space="preserve"> PAGEREF _Toc420993422 \h </w:instrText>
            </w:r>
            <w:r>
              <w:rPr>
                <w:noProof/>
                <w:webHidden/>
              </w:rPr>
            </w:r>
            <w:r>
              <w:rPr>
                <w:noProof/>
                <w:webHidden/>
              </w:rPr>
              <w:fldChar w:fldCharType="separate"/>
            </w:r>
            <w:r>
              <w:rPr>
                <w:noProof/>
                <w:webHidden/>
              </w:rPr>
              <w:t>6</w:t>
            </w:r>
            <w:r>
              <w:rPr>
                <w:noProof/>
                <w:webHidden/>
              </w:rPr>
              <w:fldChar w:fldCharType="end"/>
            </w:r>
          </w:hyperlink>
        </w:p>
        <w:p w:rsidR="008E6A28" w:rsidRDefault="008E6A28">
          <w:pPr>
            <w:pStyle w:val="TDC2"/>
            <w:tabs>
              <w:tab w:val="right" w:leader="dot" w:pos="8828"/>
            </w:tabs>
            <w:rPr>
              <w:rFonts w:asciiTheme="minorHAnsi" w:eastAsiaTheme="minorEastAsia" w:hAnsiTheme="minorHAnsi" w:cstheme="minorBidi"/>
              <w:noProof/>
              <w:lang w:val="es-MX" w:eastAsia="es-MX"/>
            </w:rPr>
          </w:pPr>
          <w:hyperlink w:anchor="_Toc420993423" w:history="1">
            <w:r w:rsidRPr="00323291">
              <w:rPr>
                <w:rStyle w:val="Hipervnculo"/>
                <w:rFonts w:eastAsia="Times New Roman"/>
                <w:noProof/>
                <w:lang w:val="es-MX" w:eastAsia="es-MX"/>
              </w:rPr>
              <w:t>Periodismo escolar</w:t>
            </w:r>
            <w:r>
              <w:rPr>
                <w:noProof/>
                <w:webHidden/>
              </w:rPr>
              <w:tab/>
            </w:r>
            <w:r>
              <w:rPr>
                <w:noProof/>
                <w:webHidden/>
              </w:rPr>
              <w:fldChar w:fldCharType="begin"/>
            </w:r>
            <w:r>
              <w:rPr>
                <w:noProof/>
                <w:webHidden/>
              </w:rPr>
              <w:instrText xml:space="preserve"> PAGEREF _Toc420993423 \h </w:instrText>
            </w:r>
            <w:r>
              <w:rPr>
                <w:noProof/>
                <w:webHidden/>
              </w:rPr>
            </w:r>
            <w:r>
              <w:rPr>
                <w:noProof/>
                <w:webHidden/>
              </w:rPr>
              <w:fldChar w:fldCharType="separate"/>
            </w:r>
            <w:r>
              <w:rPr>
                <w:noProof/>
                <w:webHidden/>
              </w:rPr>
              <w:t>8</w:t>
            </w:r>
            <w:r>
              <w:rPr>
                <w:noProof/>
                <w:webHidden/>
              </w:rPr>
              <w:fldChar w:fldCharType="end"/>
            </w:r>
          </w:hyperlink>
        </w:p>
        <w:p w:rsidR="008E6A28" w:rsidRDefault="008E6A28">
          <w:pPr>
            <w:pStyle w:val="TDC1"/>
            <w:tabs>
              <w:tab w:val="right" w:leader="dot" w:pos="8828"/>
            </w:tabs>
            <w:rPr>
              <w:rFonts w:asciiTheme="minorHAnsi" w:eastAsiaTheme="minorEastAsia" w:hAnsiTheme="minorHAnsi" w:cstheme="minorBidi"/>
              <w:noProof/>
              <w:lang w:val="es-MX" w:eastAsia="es-MX"/>
            </w:rPr>
          </w:pPr>
          <w:hyperlink w:anchor="_Toc420993424" w:history="1">
            <w:r w:rsidRPr="00323291">
              <w:rPr>
                <w:rStyle w:val="Hipervnculo"/>
                <w:noProof/>
              </w:rPr>
              <w:t>Bibliografía</w:t>
            </w:r>
            <w:r>
              <w:rPr>
                <w:noProof/>
                <w:webHidden/>
              </w:rPr>
              <w:tab/>
            </w:r>
            <w:r>
              <w:rPr>
                <w:noProof/>
                <w:webHidden/>
              </w:rPr>
              <w:fldChar w:fldCharType="begin"/>
            </w:r>
            <w:r>
              <w:rPr>
                <w:noProof/>
                <w:webHidden/>
              </w:rPr>
              <w:instrText xml:space="preserve"> PAGEREF _Toc420993424 \h </w:instrText>
            </w:r>
            <w:r>
              <w:rPr>
                <w:noProof/>
                <w:webHidden/>
              </w:rPr>
            </w:r>
            <w:r>
              <w:rPr>
                <w:noProof/>
                <w:webHidden/>
              </w:rPr>
              <w:fldChar w:fldCharType="separate"/>
            </w:r>
            <w:r>
              <w:rPr>
                <w:noProof/>
                <w:webHidden/>
              </w:rPr>
              <w:t>9</w:t>
            </w:r>
            <w:r>
              <w:rPr>
                <w:noProof/>
                <w:webHidden/>
              </w:rPr>
              <w:fldChar w:fldCharType="end"/>
            </w:r>
          </w:hyperlink>
        </w:p>
        <w:p w:rsidR="003D0A53" w:rsidRDefault="00E83793">
          <w:pPr>
            <w:rPr>
              <w:lang w:val="es-ES"/>
            </w:rPr>
          </w:pPr>
          <w:r>
            <w:rPr>
              <w:lang w:val="es-ES"/>
            </w:rPr>
            <w:fldChar w:fldCharType="end"/>
          </w:r>
        </w:p>
      </w:sdtContent>
    </w:sdt>
    <w:p w:rsidR="003D0A53" w:rsidRDefault="003D0A53">
      <w:pPr>
        <w:rPr>
          <w:rFonts w:asciiTheme="majorHAnsi" w:eastAsiaTheme="majorEastAsia" w:hAnsiTheme="majorHAnsi" w:cstheme="majorBidi"/>
          <w:b/>
          <w:bCs/>
          <w:color w:val="365F91" w:themeColor="accent1" w:themeShade="BF"/>
          <w:sz w:val="28"/>
          <w:szCs w:val="28"/>
        </w:rPr>
      </w:pPr>
      <w:r>
        <w:br w:type="page"/>
      </w:r>
    </w:p>
    <w:p w:rsidR="00D35893" w:rsidRDefault="00D35893" w:rsidP="00D35893">
      <w:pPr>
        <w:pStyle w:val="Ttulo1"/>
      </w:pPr>
      <w:bookmarkStart w:id="1" w:name="_Toc420993414"/>
      <w:r>
        <w:lastRenderedPageBreak/>
        <w:t>¿Qué son?</w:t>
      </w:r>
      <w:bookmarkEnd w:id="1"/>
    </w:p>
    <w:p w:rsidR="00D35893" w:rsidRPr="003D0A53" w:rsidRDefault="00D35893" w:rsidP="00D35893">
      <w:pPr>
        <w:jc w:val="both"/>
        <w:rPr>
          <w:rFonts w:ascii="Verdana" w:hAnsi="Verdana"/>
          <w:color w:val="333333"/>
          <w:szCs w:val="21"/>
          <w:shd w:val="clear" w:color="auto" w:fill="FFFFFF"/>
        </w:rPr>
      </w:pPr>
      <w:r w:rsidRPr="003D0A53">
        <w:rPr>
          <w:rFonts w:ascii="Verdana" w:hAnsi="Verdana"/>
          <w:color w:val="333333"/>
          <w:szCs w:val="21"/>
          <w:shd w:val="clear" w:color="auto" w:fill="FFFFFF"/>
        </w:rPr>
        <w:t>Los materiales curriculares, también denominados didácticos, son recursos de distinto tipo —impresos como los</w:t>
      </w:r>
      <w:r w:rsidRPr="003D0A53">
        <w:rPr>
          <w:rStyle w:val="apple-converted-space"/>
          <w:rFonts w:ascii="Verdana" w:hAnsi="Verdana"/>
          <w:color w:val="333333"/>
          <w:szCs w:val="21"/>
          <w:shd w:val="clear" w:color="auto" w:fill="FFFFFF"/>
        </w:rPr>
        <w:t> </w:t>
      </w:r>
      <w:r w:rsidRPr="003D0A53">
        <w:rPr>
          <w:rFonts w:ascii="Verdana" w:hAnsi="Verdana"/>
          <w:szCs w:val="21"/>
          <w:shd w:val="clear" w:color="auto" w:fill="FFFFFF"/>
        </w:rPr>
        <w:t>libros de texto</w:t>
      </w:r>
      <w:r w:rsidRPr="003D0A53">
        <w:rPr>
          <w:rFonts w:ascii="Verdana" w:hAnsi="Verdana"/>
          <w:color w:val="333333"/>
          <w:szCs w:val="21"/>
          <w:shd w:val="clear" w:color="auto" w:fill="FFFFFF"/>
        </w:rPr>
        <w:t>, audiovisuales como un vídeo, multimedia como un DVD, etc</w:t>
      </w:r>
      <w:proofErr w:type="gramStart"/>
      <w:r w:rsidRPr="003D0A53">
        <w:rPr>
          <w:rFonts w:ascii="Verdana" w:hAnsi="Verdana"/>
          <w:color w:val="333333"/>
          <w:szCs w:val="21"/>
          <w:shd w:val="clear" w:color="auto" w:fill="FFFFFF"/>
        </w:rPr>
        <w:t>.—</w:t>
      </w:r>
      <w:proofErr w:type="gramEnd"/>
      <w:r w:rsidRPr="003D0A53">
        <w:rPr>
          <w:rFonts w:ascii="Verdana" w:hAnsi="Verdana"/>
          <w:color w:val="333333"/>
          <w:szCs w:val="21"/>
          <w:shd w:val="clear" w:color="auto" w:fill="FFFFFF"/>
        </w:rPr>
        <w:t xml:space="preserve"> que se emplean para facilitar el proceso de aprendizaje. Constituyen un componente más del</w:t>
      </w:r>
      <w:r w:rsidRPr="003D0A53">
        <w:rPr>
          <w:rStyle w:val="apple-converted-space"/>
          <w:rFonts w:ascii="Verdana" w:hAnsi="Verdana"/>
          <w:color w:val="333333"/>
          <w:szCs w:val="21"/>
          <w:shd w:val="clear" w:color="auto" w:fill="FFFFFF"/>
        </w:rPr>
        <w:t> </w:t>
      </w:r>
      <w:r w:rsidRPr="003D0A53">
        <w:rPr>
          <w:rFonts w:ascii="Verdana" w:hAnsi="Verdana"/>
          <w:szCs w:val="21"/>
          <w:shd w:val="clear" w:color="auto" w:fill="FFFFFF"/>
        </w:rPr>
        <w:t>currículo</w:t>
      </w:r>
      <w:r w:rsidRPr="003D0A53">
        <w:rPr>
          <w:rFonts w:ascii="Verdana" w:hAnsi="Verdana"/>
          <w:color w:val="333333"/>
          <w:szCs w:val="21"/>
          <w:shd w:val="clear" w:color="auto" w:fill="FFFFFF"/>
        </w:rPr>
        <w:t>, por lo que se requiere que mantengan una coherencia con el resto de elementos curriculares, esto es, con los</w:t>
      </w:r>
      <w:r w:rsidRPr="003D0A53">
        <w:rPr>
          <w:rStyle w:val="apple-converted-space"/>
          <w:rFonts w:ascii="Verdana" w:hAnsi="Verdana"/>
          <w:color w:val="333333"/>
          <w:szCs w:val="21"/>
          <w:shd w:val="clear" w:color="auto" w:fill="FFFFFF"/>
        </w:rPr>
        <w:t> </w:t>
      </w:r>
      <w:r w:rsidRPr="003D0A53">
        <w:rPr>
          <w:rFonts w:ascii="Verdana" w:hAnsi="Verdana"/>
          <w:szCs w:val="21"/>
          <w:shd w:val="clear" w:color="auto" w:fill="FFFFFF"/>
        </w:rPr>
        <w:t>objetivos</w:t>
      </w:r>
      <w:r w:rsidRPr="003D0A53">
        <w:rPr>
          <w:rFonts w:ascii="Verdana" w:hAnsi="Verdana"/>
          <w:color w:val="333333"/>
          <w:szCs w:val="21"/>
          <w:shd w:val="clear" w:color="auto" w:fill="FFFFFF"/>
        </w:rPr>
        <w:t>, contenidos, metodología y evaluación de la enseñanza-aprendizaje.</w:t>
      </w:r>
      <w:sdt>
        <w:sdtPr>
          <w:rPr>
            <w:rFonts w:ascii="Verdana" w:hAnsi="Verdana"/>
            <w:color w:val="333333"/>
            <w:szCs w:val="21"/>
            <w:shd w:val="clear" w:color="auto" w:fill="FFFFFF"/>
          </w:rPr>
          <w:id w:val="905757516"/>
          <w:citation/>
        </w:sdtPr>
        <w:sdtContent>
          <w:r w:rsidR="00E83793">
            <w:rPr>
              <w:rFonts w:ascii="Verdana" w:hAnsi="Verdana"/>
              <w:color w:val="333333"/>
              <w:szCs w:val="21"/>
              <w:shd w:val="clear" w:color="auto" w:fill="FFFFFF"/>
            </w:rPr>
            <w:fldChar w:fldCharType="begin"/>
          </w:r>
          <w:r w:rsidR="003D0A53">
            <w:rPr>
              <w:rFonts w:ascii="Verdana" w:hAnsi="Verdana"/>
              <w:color w:val="333333"/>
              <w:szCs w:val="21"/>
              <w:shd w:val="clear" w:color="auto" w:fill="FFFFFF"/>
              <w:lang w:val="es-MX"/>
            </w:rPr>
            <w:instrText xml:space="preserve"> CITATION Ins15 \l 2058 </w:instrText>
          </w:r>
          <w:r w:rsidR="00E83793">
            <w:rPr>
              <w:rFonts w:ascii="Verdana" w:hAnsi="Verdana"/>
              <w:color w:val="333333"/>
              <w:szCs w:val="21"/>
              <w:shd w:val="clear" w:color="auto" w:fill="FFFFFF"/>
            </w:rPr>
            <w:fldChar w:fldCharType="separate"/>
          </w:r>
          <w:r w:rsidR="003D0A53">
            <w:rPr>
              <w:rFonts w:ascii="Verdana" w:hAnsi="Verdana"/>
              <w:noProof/>
              <w:color w:val="333333"/>
              <w:szCs w:val="21"/>
              <w:shd w:val="clear" w:color="auto" w:fill="FFFFFF"/>
              <w:lang w:val="es-MX"/>
            </w:rPr>
            <w:t xml:space="preserve"> </w:t>
          </w:r>
          <w:r w:rsidR="003D0A53" w:rsidRPr="003D0A53">
            <w:rPr>
              <w:rFonts w:ascii="Verdana" w:hAnsi="Verdana"/>
              <w:noProof/>
              <w:color w:val="333333"/>
              <w:szCs w:val="21"/>
              <w:shd w:val="clear" w:color="auto" w:fill="FFFFFF"/>
              <w:lang w:val="es-MX"/>
            </w:rPr>
            <w:t>(Cervantes, 1997-2015)</w:t>
          </w:r>
          <w:r w:rsidR="00E83793">
            <w:rPr>
              <w:rFonts w:ascii="Verdana" w:hAnsi="Verdana"/>
              <w:color w:val="333333"/>
              <w:szCs w:val="21"/>
              <w:shd w:val="clear" w:color="auto" w:fill="FFFFFF"/>
            </w:rPr>
            <w:fldChar w:fldCharType="end"/>
          </w:r>
        </w:sdtContent>
      </w:sdt>
    </w:p>
    <w:p w:rsidR="00D35893" w:rsidRDefault="00D35893" w:rsidP="00D35893">
      <w:pPr>
        <w:pStyle w:val="Ttulo1"/>
        <w:rPr>
          <w:shd w:val="clear" w:color="auto" w:fill="FFFFFF"/>
        </w:rPr>
      </w:pPr>
      <w:bookmarkStart w:id="2" w:name="_Toc420993415"/>
      <w:r>
        <w:rPr>
          <w:shd w:val="clear" w:color="auto" w:fill="FFFFFF"/>
        </w:rPr>
        <w:t>Funcionalidad</w:t>
      </w:r>
      <w:bookmarkEnd w:id="2"/>
      <w:r>
        <w:rPr>
          <w:shd w:val="clear" w:color="auto" w:fill="FFFFFF"/>
        </w:rPr>
        <w:t xml:space="preserve"> </w:t>
      </w:r>
    </w:p>
    <w:p w:rsidR="00D35893" w:rsidRPr="003D0A53" w:rsidRDefault="00D35893" w:rsidP="00D35893">
      <w:pPr>
        <w:jc w:val="both"/>
        <w:rPr>
          <w:rFonts w:ascii="Verdana" w:hAnsi="Verdana"/>
          <w:color w:val="333333"/>
          <w:szCs w:val="21"/>
          <w:shd w:val="clear" w:color="auto" w:fill="FFFFFF"/>
        </w:rPr>
      </w:pPr>
      <w:r w:rsidRPr="003D0A53">
        <w:rPr>
          <w:rFonts w:ascii="Verdana" w:hAnsi="Verdana"/>
          <w:color w:val="333333"/>
          <w:szCs w:val="21"/>
          <w:shd w:val="clear" w:color="auto" w:fill="FFFFFF"/>
        </w:rPr>
        <w:t xml:space="preserve">La funcionalidad de los materiales didácticos en el proceso de aprendizaje ha sido objeto de distinta consideración. En una concepción tradicional los materiales uniformizan la acción docente; una perspectiva cognitivista del aprendizaje pone el acento en los procesos mentales que los materiales pueden favorecer; una visión humanista y </w:t>
      </w:r>
      <w:proofErr w:type="spellStart"/>
      <w:r w:rsidRPr="003D0A53">
        <w:rPr>
          <w:rFonts w:ascii="Verdana" w:hAnsi="Verdana"/>
          <w:color w:val="333333"/>
          <w:szCs w:val="21"/>
          <w:shd w:val="clear" w:color="auto" w:fill="FFFFFF"/>
        </w:rPr>
        <w:t>socioconstructivista</w:t>
      </w:r>
      <w:proofErr w:type="spellEnd"/>
      <w:r w:rsidRPr="003D0A53">
        <w:rPr>
          <w:rFonts w:ascii="Verdana" w:hAnsi="Verdana"/>
          <w:color w:val="333333"/>
          <w:szCs w:val="21"/>
          <w:shd w:val="clear" w:color="auto" w:fill="FFFFFF"/>
        </w:rPr>
        <w:t>, en cambio, cuestiona el valor universal de estos recursos, si se quiere atender al individuo y a la comunidad donde se inserta el proceso de enseñanza-aprendizaje. En este sentido, se han realizado propuestas que abogan por que los materiales didácticos se elaboren dentro del aula a lo largo de la actividad de enseñanza-aprendizaje, de modo que den cuenta del recorrido y del resultado final de un proceso de aprendizaje. Ahora bien, como ha señalado Martín Peris (1996:2), la relación entre materiales y práctica de aprendizaje está siempre mediatizada por la intervención activa del grupo de usuarios —profesorado y alumnado— que los interpreta cada vez que los utiliza.</w:t>
      </w:r>
    </w:p>
    <w:p w:rsidR="00D35893" w:rsidRDefault="00D35893" w:rsidP="00D35893">
      <w:pPr>
        <w:pStyle w:val="Ttulo1"/>
        <w:rPr>
          <w:shd w:val="clear" w:color="auto" w:fill="FFFFFF"/>
        </w:rPr>
      </w:pPr>
      <w:bookmarkStart w:id="3" w:name="_Toc420993416"/>
      <w:r>
        <w:rPr>
          <w:shd w:val="clear" w:color="auto" w:fill="FFFFFF"/>
        </w:rPr>
        <w:t>Elaboración de materiales</w:t>
      </w:r>
      <w:bookmarkEnd w:id="3"/>
    </w:p>
    <w:p w:rsidR="00D35893" w:rsidRPr="003D0A53" w:rsidRDefault="00D35893" w:rsidP="00D35893">
      <w:pPr>
        <w:jc w:val="both"/>
        <w:rPr>
          <w:rFonts w:ascii="Verdana" w:hAnsi="Verdana"/>
          <w:color w:val="333333"/>
          <w:szCs w:val="21"/>
          <w:shd w:val="clear" w:color="auto" w:fill="FFFFFF"/>
        </w:rPr>
      </w:pPr>
      <w:r w:rsidRPr="003D0A53">
        <w:rPr>
          <w:rFonts w:ascii="Verdana" w:hAnsi="Verdana"/>
          <w:color w:val="333333"/>
          <w:szCs w:val="21"/>
          <w:shd w:val="clear" w:color="auto" w:fill="FFFFFF"/>
        </w:rPr>
        <w:t>La elaboración de materiales curriculares se concibe, por tanto, en función de diversos factores: los objetivos de aprendizaje, las</w:t>
      </w:r>
      <w:r w:rsidRPr="003D0A53">
        <w:rPr>
          <w:rStyle w:val="apple-converted-space"/>
          <w:rFonts w:ascii="Verdana" w:hAnsi="Verdana"/>
          <w:color w:val="333333"/>
          <w:szCs w:val="21"/>
          <w:shd w:val="clear" w:color="auto" w:fill="FFFFFF"/>
        </w:rPr>
        <w:t> </w:t>
      </w:r>
      <w:r w:rsidRPr="003D0A53">
        <w:rPr>
          <w:rFonts w:ascii="Verdana" w:hAnsi="Verdana"/>
          <w:szCs w:val="21"/>
          <w:shd w:val="clear" w:color="auto" w:fill="FFFFFF"/>
        </w:rPr>
        <w:t>necesidades</w:t>
      </w:r>
      <w:r w:rsidRPr="003D0A53">
        <w:rPr>
          <w:rStyle w:val="apple-converted-space"/>
          <w:rFonts w:ascii="Verdana" w:hAnsi="Verdana"/>
          <w:color w:val="333333"/>
          <w:szCs w:val="21"/>
          <w:shd w:val="clear" w:color="auto" w:fill="FFFFFF"/>
        </w:rPr>
        <w:t> </w:t>
      </w:r>
      <w:r w:rsidRPr="003D0A53">
        <w:rPr>
          <w:rFonts w:ascii="Verdana" w:hAnsi="Verdana"/>
          <w:color w:val="333333"/>
          <w:szCs w:val="21"/>
          <w:shd w:val="clear" w:color="auto" w:fill="FFFFFF"/>
        </w:rPr>
        <w:t>de los alumnos, los procesos mentales que se quieren fortalecer o el medio social en que se utilizan. En consecuencia, no puede hablarse de materiales didácticos buenos ni malos a priori</w:t>
      </w:r>
      <w:r w:rsidR="004D2842">
        <w:rPr>
          <w:rFonts w:ascii="Verdana" w:hAnsi="Verdana"/>
          <w:color w:val="333333"/>
          <w:szCs w:val="21"/>
          <w:shd w:val="clear" w:color="auto" w:fill="FFFFFF"/>
        </w:rPr>
        <w:t>dad</w:t>
      </w:r>
      <w:r w:rsidRPr="003D0A53">
        <w:rPr>
          <w:rFonts w:ascii="Verdana" w:hAnsi="Verdana"/>
          <w:color w:val="333333"/>
          <w:szCs w:val="21"/>
          <w:shd w:val="clear" w:color="auto" w:fill="FFFFFF"/>
        </w:rPr>
        <w:t>, sino de materiales más o menos adecuados a la propuesta docente que se persigue desarrollar.</w:t>
      </w:r>
    </w:p>
    <w:p w:rsidR="00D35893" w:rsidRDefault="00D35893" w:rsidP="00D35893">
      <w:pPr>
        <w:pStyle w:val="Ttulo1"/>
        <w:rPr>
          <w:shd w:val="clear" w:color="auto" w:fill="FFFFFF"/>
        </w:rPr>
      </w:pPr>
      <w:bookmarkStart w:id="4" w:name="_Toc420993417"/>
      <w:r>
        <w:rPr>
          <w:shd w:val="clear" w:color="auto" w:fill="FFFFFF"/>
        </w:rPr>
        <w:t>Requisitos</w:t>
      </w:r>
      <w:bookmarkEnd w:id="4"/>
      <w:r>
        <w:rPr>
          <w:shd w:val="clear" w:color="auto" w:fill="FFFFFF"/>
        </w:rPr>
        <w:t xml:space="preserve"> </w:t>
      </w:r>
    </w:p>
    <w:p w:rsidR="00D35893" w:rsidRPr="00D35893" w:rsidRDefault="00D35893" w:rsidP="003D0A53">
      <w:pPr>
        <w:shd w:val="clear" w:color="auto" w:fill="FFFFFF"/>
        <w:spacing w:before="100" w:beforeAutospacing="1" w:after="100" w:afterAutospacing="1" w:line="240" w:lineRule="auto"/>
        <w:jc w:val="both"/>
        <w:rPr>
          <w:rFonts w:ascii="Verdana" w:eastAsia="Times New Roman" w:hAnsi="Verdana"/>
          <w:color w:val="333333"/>
          <w:szCs w:val="21"/>
          <w:lang w:val="es-MX" w:eastAsia="es-MX"/>
        </w:rPr>
      </w:pPr>
      <w:r w:rsidRPr="00D35893">
        <w:rPr>
          <w:rFonts w:ascii="Verdana" w:eastAsia="Times New Roman" w:hAnsi="Verdana"/>
          <w:color w:val="333333"/>
          <w:szCs w:val="21"/>
          <w:lang w:val="es-MX" w:eastAsia="es-MX"/>
        </w:rPr>
        <w:t>Los principales requisitos que considerar en la selección de materiales serían, pues, los siguientes:</w:t>
      </w:r>
    </w:p>
    <w:p w:rsidR="00D35893" w:rsidRPr="00D35893" w:rsidRDefault="00D35893" w:rsidP="003D0A53">
      <w:pPr>
        <w:numPr>
          <w:ilvl w:val="0"/>
          <w:numId w:val="1"/>
        </w:numPr>
        <w:shd w:val="clear" w:color="auto" w:fill="FFFFFF"/>
        <w:spacing w:before="100" w:beforeAutospacing="1" w:after="100" w:afterAutospacing="1" w:line="240" w:lineRule="auto"/>
        <w:jc w:val="both"/>
        <w:rPr>
          <w:rFonts w:ascii="Verdana" w:eastAsia="Times New Roman" w:hAnsi="Verdana"/>
          <w:color w:val="333333"/>
          <w:szCs w:val="21"/>
          <w:lang w:val="es-MX" w:eastAsia="es-MX"/>
        </w:rPr>
      </w:pPr>
      <w:r w:rsidRPr="003D0A53">
        <w:rPr>
          <w:rFonts w:ascii="Verdana" w:eastAsia="Times New Roman" w:hAnsi="Verdana"/>
          <w:color w:val="333333"/>
          <w:szCs w:val="21"/>
          <w:lang w:val="es-MX" w:eastAsia="es-MX"/>
        </w:rPr>
        <w:lastRenderedPageBreak/>
        <w:t>S</w:t>
      </w:r>
      <w:r w:rsidRPr="00D35893">
        <w:rPr>
          <w:rFonts w:ascii="Verdana" w:eastAsia="Times New Roman" w:hAnsi="Verdana"/>
          <w:color w:val="333333"/>
          <w:szCs w:val="21"/>
          <w:lang w:val="es-MX" w:eastAsia="es-MX"/>
        </w:rPr>
        <w:t>u</w:t>
      </w:r>
      <w:r w:rsidRPr="003D0A53">
        <w:rPr>
          <w:rFonts w:ascii="Verdana" w:eastAsia="Times New Roman" w:hAnsi="Verdana"/>
          <w:color w:val="333333"/>
          <w:lang w:val="es-MX" w:eastAsia="es-MX"/>
        </w:rPr>
        <w:t> </w:t>
      </w:r>
      <w:r w:rsidRPr="003D0A53">
        <w:rPr>
          <w:rFonts w:ascii="Verdana" w:eastAsia="Times New Roman" w:hAnsi="Verdana"/>
          <w:i/>
          <w:iCs/>
          <w:color w:val="333333"/>
          <w:lang w:val="es-MX" w:eastAsia="es-MX"/>
        </w:rPr>
        <w:t>coherencia</w:t>
      </w:r>
      <w:r w:rsidRPr="003D0A53">
        <w:rPr>
          <w:rFonts w:ascii="Verdana" w:eastAsia="Times New Roman" w:hAnsi="Verdana"/>
          <w:color w:val="333333"/>
          <w:lang w:val="es-MX" w:eastAsia="es-MX"/>
        </w:rPr>
        <w:t> </w:t>
      </w:r>
      <w:r w:rsidRPr="00D35893">
        <w:rPr>
          <w:rFonts w:ascii="Verdana" w:eastAsia="Times New Roman" w:hAnsi="Verdana"/>
          <w:color w:val="333333"/>
          <w:szCs w:val="21"/>
          <w:lang w:val="es-MX" w:eastAsia="es-MX"/>
        </w:rPr>
        <w:t>con el proyecto educativo, esto es, con las  opciones metodológicas (papel que el profesor desea asumir), con los objetivos, contenidos y procedimientos de aprendizaje;</w:t>
      </w:r>
    </w:p>
    <w:p w:rsidR="00D35893" w:rsidRPr="00D35893" w:rsidRDefault="00D35893" w:rsidP="003D0A53">
      <w:pPr>
        <w:numPr>
          <w:ilvl w:val="0"/>
          <w:numId w:val="1"/>
        </w:numPr>
        <w:shd w:val="clear" w:color="auto" w:fill="FFFFFF"/>
        <w:spacing w:before="100" w:beforeAutospacing="1" w:after="100" w:afterAutospacing="1" w:line="240" w:lineRule="auto"/>
        <w:jc w:val="both"/>
        <w:rPr>
          <w:rFonts w:ascii="Verdana" w:eastAsia="Times New Roman" w:hAnsi="Verdana"/>
          <w:color w:val="333333"/>
          <w:szCs w:val="21"/>
          <w:lang w:val="es-MX" w:eastAsia="es-MX"/>
        </w:rPr>
      </w:pPr>
      <w:r w:rsidRPr="003D0A53">
        <w:rPr>
          <w:rFonts w:ascii="Verdana" w:eastAsia="Times New Roman" w:hAnsi="Verdana"/>
          <w:i/>
          <w:iCs/>
          <w:color w:val="333333"/>
          <w:lang w:val="es-MX" w:eastAsia="es-MX"/>
        </w:rPr>
        <w:t>Adecuación </w:t>
      </w:r>
      <w:r w:rsidRPr="00D35893">
        <w:rPr>
          <w:rFonts w:ascii="Verdana" w:eastAsia="Times New Roman" w:hAnsi="Verdana"/>
          <w:color w:val="333333"/>
          <w:szCs w:val="21"/>
          <w:lang w:val="es-MX" w:eastAsia="es-MX"/>
        </w:rPr>
        <w:t>a las necesidades de los aprendientes y del</w:t>
      </w:r>
      <w:r w:rsidRPr="003D0A53">
        <w:rPr>
          <w:rFonts w:ascii="Verdana" w:eastAsia="Times New Roman" w:hAnsi="Verdana"/>
          <w:color w:val="333333"/>
          <w:lang w:val="es-MX" w:eastAsia="es-MX"/>
        </w:rPr>
        <w:t> </w:t>
      </w:r>
      <w:hyperlink r:id="rId8" w:history="1">
        <w:r w:rsidRPr="003D0A53">
          <w:rPr>
            <w:rFonts w:ascii="Verdana" w:eastAsia="Times New Roman" w:hAnsi="Verdana"/>
            <w:lang w:val="es-MX" w:eastAsia="es-MX"/>
          </w:rPr>
          <w:t>contexto de aprendizaje</w:t>
        </w:r>
      </w:hyperlink>
      <w:r w:rsidRPr="00D35893">
        <w:rPr>
          <w:rFonts w:ascii="Verdana" w:eastAsia="Times New Roman" w:hAnsi="Verdana"/>
          <w:color w:val="333333"/>
          <w:szCs w:val="21"/>
          <w:lang w:val="es-MX" w:eastAsia="es-MX"/>
        </w:rPr>
        <w:t>;</w:t>
      </w:r>
    </w:p>
    <w:p w:rsidR="003D0A53" w:rsidRPr="003D0A53" w:rsidRDefault="003D0A53" w:rsidP="003D0A53">
      <w:pPr>
        <w:numPr>
          <w:ilvl w:val="0"/>
          <w:numId w:val="1"/>
        </w:numPr>
        <w:shd w:val="clear" w:color="auto" w:fill="FFFFFF"/>
        <w:spacing w:before="100" w:beforeAutospacing="1" w:after="100" w:afterAutospacing="1" w:line="240" w:lineRule="auto"/>
        <w:jc w:val="both"/>
        <w:rPr>
          <w:rFonts w:ascii="Verdana" w:eastAsia="Times New Roman" w:hAnsi="Verdana"/>
          <w:color w:val="333333"/>
          <w:szCs w:val="21"/>
          <w:lang w:val="es-MX" w:eastAsia="es-MX"/>
        </w:rPr>
      </w:pPr>
      <w:proofErr w:type="spellStart"/>
      <w:r w:rsidRPr="003D0A53">
        <w:rPr>
          <w:rFonts w:ascii="Verdana" w:eastAsia="Times New Roman" w:hAnsi="Verdana"/>
          <w:color w:val="333333"/>
          <w:szCs w:val="21"/>
          <w:lang w:val="es-MX" w:eastAsia="es-MX"/>
        </w:rPr>
        <w:t>Significatividad</w:t>
      </w:r>
      <w:proofErr w:type="spellEnd"/>
      <w:r w:rsidR="00D35893" w:rsidRPr="00D35893">
        <w:rPr>
          <w:rFonts w:ascii="Verdana" w:eastAsia="Times New Roman" w:hAnsi="Verdana"/>
          <w:color w:val="333333"/>
          <w:szCs w:val="21"/>
          <w:lang w:val="es-MX" w:eastAsia="es-MX"/>
        </w:rPr>
        <w:t>, de tal forma que los materiales consideren los conocimientos, intereses y valores de los estudiantes;</w:t>
      </w:r>
    </w:p>
    <w:p w:rsidR="00D35893" w:rsidRPr="00D35893" w:rsidRDefault="003D0A53" w:rsidP="003D0A53">
      <w:pPr>
        <w:numPr>
          <w:ilvl w:val="0"/>
          <w:numId w:val="1"/>
        </w:numPr>
        <w:shd w:val="clear" w:color="auto" w:fill="FFFFFF"/>
        <w:spacing w:before="100" w:beforeAutospacing="1" w:after="100" w:afterAutospacing="1" w:line="240" w:lineRule="auto"/>
        <w:jc w:val="both"/>
        <w:rPr>
          <w:rFonts w:ascii="Verdana" w:eastAsia="Times New Roman" w:hAnsi="Verdana"/>
          <w:color w:val="333333"/>
          <w:szCs w:val="21"/>
          <w:lang w:val="es-MX" w:eastAsia="es-MX"/>
        </w:rPr>
      </w:pPr>
      <w:r w:rsidRPr="003D0A53">
        <w:rPr>
          <w:rFonts w:ascii="Verdana" w:eastAsia="Times New Roman" w:hAnsi="Verdana"/>
          <w:color w:val="333333"/>
          <w:szCs w:val="21"/>
          <w:lang w:val="es-MX" w:eastAsia="es-MX"/>
        </w:rPr>
        <w:t>I</w:t>
      </w:r>
      <w:r w:rsidR="00D35893" w:rsidRPr="00D35893">
        <w:rPr>
          <w:rFonts w:ascii="Verdana" w:eastAsia="Times New Roman" w:hAnsi="Verdana"/>
          <w:color w:val="333333"/>
          <w:szCs w:val="21"/>
          <w:lang w:val="es-MX" w:eastAsia="es-MX"/>
        </w:rPr>
        <w:t>mpulso de la</w:t>
      </w:r>
      <w:r w:rsidR="00D35893" w:rsidRPr="003D0A53">
        <w:rPr>
          <w:rFonts w:ascii="Verdana" w:eastAsia="Times New Roman" w:hAnsi="Verdana"/>
          <w:color w:val="333333"/>
          <w:lang w:val="es-MX" w:eastAsia="es-MX"/>
        </w:rPr>
        <w:t> </w:t>
      </w:r>
      <w:r w:rsidR="00D35893" w:rsidRPr="003D0A53">
        <w:rPr>
          <w:rFonts w:ascii="Verdana" w:eastAsia="Times New Roman" w:hAnsi="Verdana"/>
          <w:i/>
          <w:iCs/>
          <w:color w:val="333333"/>
          <w:lang w:val="es-MX" w:eastAsia="es-MX"/>
        </w:rPr>
        <w:t>autonomía</w:t>
      </w:r>
      <w:r w:rsidR="00D35893" w:rsidRPr="003D0A53">
        <w:rPr>
          <w:rFonts w:ascii="Verdana" w:eastAsia="Times New Roman" w:hAnsi="Verdana"/>
          <w:color w:val="333333"/>
          <w:lang w:val="es-MX" w:eastAsia="es-MX"/>
        </w:rPr>
        <w:t> </w:t>
      </w:r>
      <w:r w:rsidR="00D35893" w:rsidRPr="00D35893">
        <w:rPr>
          <w:rFonts w:ascii="Verdana" w:eastAsia="Times New Roman" w:hAnsi="Verdana"/>
          <w:color w:val="333333"/>
          <w:szCs w:val="21"/>
          <w:lang w:val="es-MX" w:eastAsia="es-MX"/>
        </w:rPr>
        <w:t>tanto de enseñanza como de</w:t>
      </w:r>
      <w:r w:rsidR="00D35893" w:rsidRPr="003D0A53">
        <w:rPr>
          <w:rFonts w:ascii="Verdana" w:eastAsia="Times New Roman" w:hAnsi="Verdana"/>
          <w:color w:val="333333"/>
          <w:lang w:val="es-MX" w:eastAsia="es-MX"/>
        </w:rPr>
        <w:t> </w:t>
      </w:r>
      <w:r w:rsidRPr="003D0A53">
        <w:rPr>
          <w:rFonts w:ascii="Verdana" w:eastAsia="Times New Roman" w:hAnsi="Verdana"/>
          <w:color w:val="333333"/>
          <w:lang w:val="es-MX" w:eastAsia="es-MX"/>
        </w:rPr>
        <w:t>aprendizaje</w:t>
      </w:r>
      <w:r w:rsidR="00D35893" w:rsidRPr="00D35893">
        <w:rPr>
          <w:rFonts w:ascii="Verdana" w:eastAsia="Times New Roman" w:hAnsi="Verdana"/>
          <w:color w:val="333333"/>
          <w:szCs w:val="21"/>
          <w:lang w:val="es-MX" w:eastAsia="es-MX"/>
        </w:rPr>
        <w:t>;</w:t>
      </w:r>
    </w:p>
    <w:p w:rsidR="00D35893" w:rsidRPr="00D35893" w:rsidRDefault="003D0A53" w:rsidP="003D0A53">
      <w:pPr>
        <w:numPr>
          <w:ilvl w:val="0"/>
          <w:numId w:val="1"/>
        </w:numPr>
        <w:shd w:val="clear" w:color="auto" w:fill="FFFFFF"/>
        <w:spacing w:before="100" w:beforeAutospacing="1" w:after="100" w:afterAutospacing="1" w:line="240" w:lineRule="auto"/>
        <w:jc w:val="both"/>
        <w:rPr>
          <w:rFonts w:ascii="Verdana" w:eastAsia="Times New Roman" w:hAnsi="Verdana"/>
          <w:color w:val="333333"/>
          <w:szCs w:val="21"/>
          <w:lang w:val="es-MX" w:eastAsia="es-MX"/>
        </w:rPr>
      </w:pPr>
      <w:r w:rsidRPr="003D0A53">
        <w:rPr>
          <w:rFonts w:ascii="Verdana" w:eastAsia="Times New Roman" w:hAnsi="Verdana"/>
          <w:i/>
          <w:iCs/>
          <w:color w:val="333333"/>
          <w:lang w:val="es-MX" w:eastAsia="es-MX"/>
        </w:rPr>
        <w:t>F</w:t>
      </w:r>
      <w:r w:rsidR="00D35893" w:rsidRPr="003D0A53">
        <w:rPr>
          <w:rFonts w:ascii="Verdana" w:eastAsia="Times New Roman" w:hAnsi="Verdana"/>
          <w:i/>
          <w:iCs/>
          <w:color w:val="333333"/>
          <w:lang w:val="es-MX" w:eastAsia="es-MX"/>
        </w:rPr>
        <w:t>lexibilidad</w:t>
      </w:r>
      <w:r w:rsidR="00D35893" w:rsidRPr="003D0A53">
        <w:rPr>
          <w:rFonts w:ascii="Verdana" w:eastAsia="Times New Roman" w:hAnsi="Verdana"/>
          <w:color w:val="333333"/>
          <w:lang w:val="es-MX" w:eastAsia="es-MX"/>
        </w:rPr>
        <w:t> </w:t>
      </w:r>
      <w:r w:rsidR="00D35893" w:rsidRPr="00D35893">
        <w:rPr>
          <w:rFonts w:ascii="Verdana" w:eastAsia="Times New Roman" w:hAnsi="Verdana"/>
          <w:color w:val="333333"/>
          <w:szCs w:val="21"/>
          <w:lang w:val="es-MX" w:eastAsia="es-MX"/>
        </w:rPr>
        <w:t>y</w:t>
      </w:r>
      <w:r w:rsidR="00D35893" w:rsidRPr="003D0A53">
        <w:rPr>
          <w:rFonts w:ascii="Verdana" w:eastAsia="Times New Roman" w:hAnsi="Verdana"/>
          <w:color w:val="333333"/>
          <w:lang w:val="es-MX" w:eastAsia="es-MX"/>
        </w:rPr>
        <w:t> </w:t>
      </w:r>
      <w:r w:rsidR="00D35893" w:rsidRPr="003D0A53">
        <w:rPr>
          <w:rFonts w:ascii="Verdana" w:eastAsia="Times New Roman" w:hAnsi="Verdana"/>
          <w:i/>
          <w:iCs/>
          <w:color w:val="333333"/>
          <w:lang w:val="es-MX" w:eastAsia="es-MX"/>
        </w:rPr>
        <w:t>adaptabilidad</w:t>
      </w:r>
      <w:r w:rsidR="00D35893" w:rsidRPr="003D0A53">
        <w:rPr>
          <w:rFonts w:ascii="Verdana" w:eastAsia="Times New Roman" w:hAnsi="Verdana"/>
          <w:color w:val="333333"/>
          <w:lang w:val="es-MX" w:eastAsia="es-MX"/>
        </w:rPr>
        <w:t> </w:t>
      </w:r>
      <w:r w:rsidR="00D35893" w:rsidRPr="00D35893">
        <w:rPr>
          <w:rFonts w:ascii="Verdana" w:eastAsia="Times New Roman" w:hAnsi="Verdana"/>
          <w:color w:val="333333"/>
          <w:szCs w:val="21"/>
          <w:lang w:val="es-MX" w:eastAsia="es-MX"/>
        </w:rPr>
        <w:t>a la multiplicidad de acontecimientos que tienen lugar en el proceso de enseñanza-aprendizaje y a la diversidad de aprendientes, en el sentido de que los materiales no han tomado de antemano todas las decisiones propias del desarrollo curricular;</w:t>
      </w:r>
    </w:p>
    <w:p w:rsidR="00D35893" w:rsidRPr="00D35893" w:rsidRDefault="003D0A53" w:rsidP="003D0A53">
      <w:pPr>
        <w:numPr>
          <w:ilvl w:val="0"/>
          <w:numId w:val="1"/>
        </w:numPr>
        <w:shd w:val="clear" w:color="auto" w:fill="FFFFFF"/>
        <w:spacing w:before="100" w:beforeAutospacing="1" w:after="100" w:afterAutospacing="1" w:line="240" w:lineRule="auto"/>
        <w:jc w:val="both"/>
        <w:rPr>
          <w:rFonts w:ascii="Verdana" w:eastAsia="Times New Roman" w:hAnsi="Verdana"/>
          <w:color w:val="333333"/>
          <w:szCs w:val="21"/>
          <w:lang w:val="es-MX" w:eastAsia="es-MX"/>
        </w:rPr>
      </w:pPr>
      <w:r w:rsidRPr="003D0A53">
        <w:rPr>
          <w:rFonts w:ascii="Verdana" w:eastAsia="Times New Roman" w:hAnsi="Verdana"/>
          <w:i/>
          <w:iCs/>
          <w:color w:val="333333"/>
          <w:lang w:val="es-MX" w:eastAsia="es-MX"/>
        </w:rPr>
        <w:t>E</w:t>
      </w:r>
      <w:r w:rsidR="00D35893" w:rsidRPr="003D0A53">
        <w:rPr>
          <w:rFonts w:ascii="Verdana" w:eastAsia="Times New Roman" w:hAnsi="Verdana"/>
          <w:i/>
          <w:iCs/>
          <w:color w:val="333333"/>
          <w:lang w:val="es-MX" w:eastAsia="es-MX"/>
        </w:rPr>
        <w:t>quilibrio</w:t>
      </w:r>
      <w:r w:rsidR="00D35893" w:rsidRPr="003D0A53">
        <w:rPr>
          <w:rFonts w:ascii="Verdana" w:eastAsia="Times New Roman" w:hAnsi="Verdana"/>
          <w:color w:val="333333"/>
          <w:lang w:val="es-MX" w:eastAsia="es-MX"/>
        </w:rPr>
        <w:t> </w:t>
      </w:r>
      <w:r w:rsidR="00D35893" w:rsidRPr="00D35893">
        <w:rPr>
          <w:rFonts w:ascii="Verdana" w:eastAsia="Times New Roman" w:hAnsi="Verdana"/>
          <w:color w:val="333333"/>
          <w:szCs w:val="21"/>
          <w:lang w:val="es-MX" w:eastAsia="es-MX"/>
        </w:rPr>
        <w:t>en el tratamiento de los distintos contenidos del currículo: conceptos, habilidades y actitudes; espacio dedicado a cada destreza lingüística; etc.</w:t>
      </w:r>
    </w:p>
    <w:p w:rsidR="00D35893" w:rsidRPr="00D35893" w:rsidRDefault="003D0A53" w:rsidP="003D0A53">
      <w:pPr>
        <w:numPr>
          <w:ilvl w:val="0"/>
          <w:numId w:val="1"/>
        </w:numPr>
        <w:shd w:val="clear" w:color="auto" w:fill="FFFFFF"/>
        <w:spacing w:before="100" w:beforeAutospacing="1" w:after="100" w:afterAutospacing="1" w:line="240" w:lineRule="auto"/>
        <w:jc w:val="both"/>
        <w:rPr>
          <w:rFonts w:ascii="Verdana" w:eastAsia="Times New Roman" w:hAnsi="Verdana"/>
          <w:color w:val="333333"/>
          <w:szCs w:val="21"/>
          <w:lang w:val="es-MX" w:eastAsia="es-MX"/>
        </w:rPr>
      </w:pPr>
      <w:r w:rsidRPr="003D0A53">
        <w:rPr>
          <w:rFonts w:ascii="Verdana" w:eastAsia="Times New Roman" w:hAnsi="Verdana"/>
          <w:i/>
          <w:iCs/>
          <w:color w:val="333333"/>
          <w:lang w:val="es-MX" w:eastAsia="es-MX"/>
        </w:rPr>
        <w:t>G</w:t>
      </w:r>
      <w:r w:rsidR="00D35893" w:rsidRPr="003D0A53">
        <w:rPr>
          <w:rFonts w:ascii="Verdana" w:eastAsia="Times New Roman" w:hAnsi="Verdana"/>
          <w:i/>
          <w:iCs/>
          <w:color w:val="333333"/>
          <w:lang w:val="es-MX" w:eastAsia="es-MX"/>
        </w:rPr>
        <w:t>radación</w:t>
      </w:r>
      <w:r w:rsidR="00D35893" w:rsidRPr="003D0A53">
        <w:rPr>
          <w:rFonts w:ascii="Verdana" w:eastAsia="Times New Roman" w:hAnsi="Verdana"/>
          <w:color w:val="333333"/>
          <w:lang w:val="es-MX" w:eastAsia="es-MX"/>
        </w:rPr>
        <w:t> </w:t>
      </w:r>
      <w:r w:rsidR="00D35893" w:rsidRPr="00D35893">
        <w:rPr>
          <w:rFonts w:ascii="Verdana" w:eastAsia="Times New Roman" w:hAnsi="Verdana"/>
          <w:color w:val="333333"/>
          <w:szCs w:val="21"/>
          <w:lang w:val="es-MX" w:eastAsia="es-MX"/>
        </w:rPr>
        <w:t>didáctica del material a lo largo del proceso de aprendizaje;</w:t>
      </w:r>
    </w:p>
    <w:p w:rsidR="00D35893" w:rsidRPr="00D35893" w:rsidRDefault="003D0A53" w:rsidP="003D0A53">
      <w:pPr>
        <w:numPr>
          <w:ilvl w:val="0"/>
          <w:numId w:val="1"/>
        </w:numPr>
        <w:shd w:val="clear" w:color="auto" w:fill="FFFFFF"/>
        <w:spacing w:before="100" w:beforeAutospacing="1" w:after="100" w:afterAutospacing="1" w:line="240" w:lineRule="auto"/>
        <w:jc w:val="both"/>
        <w:rPr>
          <w:rFonts w:ascii="Verdana" w:eastAsia="Times New Roman" w:hAnsi="Verdana"/>
          <w:color w:val="333333"/>
          <w:szCs w:val="21"/>
          <w:lang w:val="es-MX" w:eastAsia="es-MX"/>
        </w:rPr>
      </w:pPr>
      <w:r w:rsidRPr="003D0A53">
        <w:rPr>
          <w:rFonts w:ascii="Verdana" w:eastAsia="Times New Roman" w:hAnsi="Verdana"/>
          <w:color w:val="333333"/>
          <w:szCs w:val="21"/>
          <w:lang w:val="es-MX" w:eastAsia="es-MX"/>
        </w:rPr>
        <w:t xml:space="preserve">Autenticidad </w:t>
      </w:r>
      <w:r w:rsidR="00D35893" w:rsidRPr="00D35893">
        <w:rPr>
          <w:rFonts w:ascii="Verdana" w:eastAsia="Times New Roman" w:hAnsi="Verdana"/>
          <w:color w:val="333333"/>
          <w:szCs w:val="21"/>
          <w:lang w:val="es-MX" w:eastAsia="es-MX"/>
        </w:rPr>
        <w:t>de las muestras de lengua y de las actividades de comunicación;</w:t>
      </w:r>
    </w:p>
    <w:p w:rsidR="00D35893" w:rsidRPr="00D35893" w:rsidRDefault="003D0A53" w:rsidP="003D0A53">
      <w:pPr>
        <w:numPr>
          <w:ilvl w:val="0"/>
          <w:numId w:val="1"/>
        </w:numPr>
        <w:shd w:val="clear" w:color="auto" w:fill="FFFFFF"/>
        <w:spacing w:before="100" w:beforeAutospacing="1" w:after="100" w:afterAutospacing="1" w:line="240" w:lineRule="auto"/>
        <w:jc w:val="both"/>
        <w:rPr>
          <w:rFonts w:ascii="Verdana" w:eastAsia="Times New Roman" w:hAnsi="Verdana"/>
          <w:color w:val="333333"/>
          <w:szCs w:val="21"/>
          <w:lang w:val="es-MX" w:eastAsia="es-MX"/>
        </w:rPr>
      </w:pPr>
      <w:r w:rsidRPr="003D0A53">
        <w:rPr>
          <w:rFonts w:ascii="Verdana" w:eastAsia="Times New Roman" w:hAnsi="Verdana"/>
          <w:i/>
          <w:iCs/>
          <w:color w:val="333333"/>
          <w:lang w:val="es-MX" w:eastAsia="es-MX"/>
        </w:rPr>
        <w:t>C</w:t>
      </w:r>
      <w:r w:rsidR="00D35893" w:rsidRPr="003D0A53">
        <w:rPr>
          <w:rFonts w:ascii="Verdana" w:eastAsia="Times New Roman" w:hAnsi="Verdana"/>
          <w:i/>
          <w:iCs/>
          <w:color w:val="333333"/>
          <w:lang w:val="es-MX" w:eastAsia="es-MX"/>
        </w:rPr>
        <w:t>ontextualización</w:t>
      </w:r>
      <w:r w:rsidR="00D35893" w:rsidRPr="003D0A53">
        <w:rPr>
          <w:rFonts w:ascii="Verdana" w:eastAsia="Times New Roman" w:hAnsi="Verdana"/>
          <w:color w:val="333333"/>
          <w:lang w:val="es-MX" w:eastAsia="es-MX"/>
        </w:rPr>
        <w:t> </w:t>
      </w:r>
      <w:r w:rsidR="00D35893" w:rsidRPr="00D35893">
        <w:rPr>
          <w:rFonts w:ascii="Verdana" w:eastAsia="Times New Roman" w:hAnsi="Verdana"/>
          <w:color w:val="333333"/>
          <w:szCs w:val="21"/>
          <w:lang w:val="es-MX" w:eastAsia="es-MX"/>
        </w:rPr>
        <w:t>por referencia a una situación de comunicación;</w:t>
      </w:r>
    </w:p>
    <w:p w:rsidR="00D35893" w:rsidRDefault="003D0A53" w:rsidP="003D0A53">
      <w:pPr>
        <w:numPr>
          <w:ilvl w:val="0"/>
          <w:numId w:val="1"/>
        </w:numPr>
        <w:shd w:val="clear" w:color="auto" w:fill="FFFFFF"/>
        <w:spacing w:before="100" w:beforeAutospacing="1" w:after="100" w:afterAutospacing="1" w:line="240" w:lineRule="auto"/>
        <w:jc w:val="both"/>
        <w:rPr>
          <w:rFonts w:ascii="Verdana" w:eastAsia="Times New Roman" w:hAnsi="Verdana"/>
          <w:color w:val="333333"/>
          <w:szCs w:val="21"/>
          <w:lang w:val="es-MX" w:eastAsia="es-MX"/>
        </w:rPr>
      </w:pPr>
      <w:r w:rsidRPr="003D0A53">
        <w:rPr>
          <w:rFonts w:ascii="Verdana" w:eastAsia="Times New Roman" w:hAnsi="Verdana"/>
          <w:i/>
          <w:iCs/>
          <w:color w:val="333333"/>
          <w:lang w:val="es-MX" w:eastAsia="es-MX"/>
        </w:rPr>
        <w:t>C</w:t>
      </w:r>
      <w:r w:rsidR="00D35893" w:rsidRPr="003D0A53">
        <w:rPr>
          <w:rFonts w:ascii="Verdana" w:eastAsia="Times New Roman" w:hAnsi="Verdana"/>
          <w:i/>
          <w:iCs/>
          <w:color w:val="333333"/>
          <w:lang w:val="es-MX" w:eastAsia="es-MX"/>
        </w:rPr>
        <w:t>laridad</w:t>
      </w:r>
      <w:r w:rsidR="00D35893" w:rsidRPr="003D0A53">
        <w:rPr>
          <w:rFonts w:ascii="Verdana" w:eastAsia="Times New Roman" w:hAnsi="Verdana"/>
          <w:color w:val="333333"/>
          <w:lang w:val="es-MX" w:eastAsia="es-MX"/>
        </w:rPr>
        <w:t> </w:t>
      </w:r>
      <w:r w:rsidR="00D35893" w:rsidRPr="00D35893">
        <w:rPr>
          <w:rFonts w:ascii="Verdana" w:eastAsia="Times New Roman" w:hAnsi="Verdana"/>
          <w:color w:val="333333"/>
          <w:szCs w:val="21"/>
          <w:lang w:val="es-MX" w:eastAsia="es-MX"/>
        </w:rPr>
        <w:t>en la formulación lingüística de las instrucciones.</w:t>
      </w:r>
    </w:p>
    <w:p w:rsidR="004D2842" w:rsidRDefault="004D2842" w:rsidP="004D2842">
      <w:pPr>
        <w:shd w:val="clear" w:color="auto" w:fill="FFFFFF"/>
        <w:spacing w:before="100" w:beforeAutospacing="1" w:after="100" w:afterAutospacing="1" w:line="240" w:lineRule="auto"/>
        <w:jc w:val="both"/>
        <w:rPr>
          <w:rFonts w:ascii="Verdana" w:eastAsia="Times New Roman" w:hAnsi="Verdana"/>
          <w:i/>
          <w:iCs/>
          <w:color w:val="333333"/>
          <w:lang w:val="es-MX" w:eastAsia="es-MX"/>
        </w:rPr>
      </w:pPr>
    </w:p>
    <w:p w:rsidR="004D2842" w:rsidRPr="004D2842" w:rsidRDefault="004D2842" w:rsidP="004D2842">
      <w:pPr>
        <w:pStyle w:val="Ttulo1"/>
        <w:rPr>
          <w:rFonts w:eastAsia="Times New Roman"/>
          <w:lang w:val="es-MX" w:eastAsia="es-MX"/>
        </w:rPr>
      </w:pPr>
      <w:bookmarkStart w:id="5" w:name="_Toc420993418"/>
      <w:r w:rsidRPr="004D2842">
        <w:rPr>
          <w:rFonts w:eastAsia="Times New Roman"/>
          <w:lang w:val="es-MX" w:eastAsia="es-MX"/>
        </w:rPr>
        <w:t>Materiales de lenguaje</w:t>
      </w:r>
      <w:bookmarkEnd w:id="5"/>
    </w:p>
    <w:p w:rsidR="004D2842" w:rsidRPr="004D2842" w:rsidRDefault="004D2842" w:rsidP="004D2842">
      <w:pPr>
        <w:shd w:val="clear" w:color="auto" w:fill="FFFFFF"/>
        <w:spacing w:before="100" w:beforeAutospacing="1" w:after="100" w:afterAutospacing="1" w:line="240" w:lineRule="auto"/>
        <w:jc w:val="both"/>
        <w:rPr>
          <w:rFonts w:ascii="Verdana" w:eastAsia="Times New Roman" w:hAnsi="Verdana"/>
          <w:color w:val="333333"/>
          <w:szCs w:val="21"/>
          <w:lang w:val="es-MX" w:eastAsia="es-MX"/>
        </w:rPr>
      </w:pPr>
      <w:r w:rsidRPr="004D2842">
        <w:rPr>
          <w:rFonts w:ascii="Verdana" w:eastAsia="Times New Roman" w:hAnsi="Verdana"/>
          <w:color w:val="333333"/>
          <w:szCs w:val="21"/>
          <w:lang w:val="es-MX" w:eastAsia="es-MX"/>
        </w:rPr>
        <w:t>Deben favorecer las estructuras lingüísticas y tener en cuenta el nivel de lenguaje en que se encuentra el niño/a. Todos tienen un mismo objetivo, y es el de potenciar las capacidades expresivas de los pequeños. Podemos agruparlos de la siguiente manera:</w:t>
      </w:r>
    </w:p>
    <w:p w:rsidR="004D2842" w:rsidRPr="004D2842" w:rsidRDefault="004D2842" w:rsidP="004D2842">
      <w:pPr>
        <w:pStyle w:val="Prrafodelista"/>
        <w:numPr>
          <w:ilvl w:val="0"/>
          <w:numId w:val="2"/>
        </w:numPr>
        <w:shd w:val="clear" w:color="auto" w:fill="FFFFFF"/>
        <w:spacing w:before="100" w:beforeAutospacing="1" w:after="100" w:afterAutospacing="1" w:line="240" w:lineRule="auto"/>
        <w:jc w:val="both"/>
        <w:rPr>
          <w:rFonts w:ascii="Verdana" w:eastAsia="Times New Roman" w:hAnsi="Verdana"/>
          <w:color w:val="333333"/>
          <w:szCs w:val="21"/>
          <w:lang w:val="es-MX" w:eastAsia="es-MX"/>
        </w:rPr>
      </w:pPr>
      <w:r w:rsidRPr="004D2842">
        <w:rPr>
          <w:rFonts w:ascii="Verdana" w:eastAsia="Times New Roman" w:hAnsi="Verdana"/>
          <w:color w:val="333333"/>
          <w:szCs w:val="21"/>
          <w:lang w:val="es-MX" w:eastAsia="es-MX"/>
        </w:rPr>
        <w:t>Los que ayudan a la adquisición de vocabulario.</w:t>
      </w:r>
    </w:p>
    <w:p w:rsidR="004D2842" w:rsidRPr="004D2842" w:rsidRDefault="004D2842" w:rsidP="004D2842">
      <w:pPr>
        <w:pStyle w:val="Prrafodelista"/>
        <w:numPr>
          <w:ilvl w:val="0"/>
          <w:numId w:val="2"/>
        </w:numPr>
        <w:shd w:val="clear" w:color="auto" w:fill="FFFFFF"/>
        <w:spacing w:before="100" w:beforeAutospacing="1" w:after="100" w:afterAutospacing="1" w:line="240" w:lineRule="auto"/>
        <w:jc w:val="both"/>
        <w:rPr>
          <w:rFonts w:ascii="Verdana" w:eastAsia="Times New Roman" w:hAnsi="Verdana"/>
          <w:color w:val="333333"/>
          <w:szCs w:val="21"/>
          <w:lang w:val="es-MX" w:eastAsia="es-MX"/>
        </w:rPr>
      </w:pPr>
      <w:r w:rsidRPr="004D2842">
        <w:rPr>
          <w:rFonts w:ascii="Verdana" w:eastAsia="Times New Roman" w:hAnsi="Verdana"/>
          <w:color w:val="333333"/>
          <w:szCs w:val="21"/>
          <w:lang w:val="es-MX" w:eastAsia="es-MX"/>
        </w:rPr>
        <w:t>Los que enriquecen el vocabulario.</w:t>
      </w:r>
    </w:p>
    <w:p w:rsidR="004D2842" w:rsidRPr="004D2842" w:rsidRDefault="004D2842" w:rsidP="004D2842">
      <w:pPr>
        <w:pStyle w:val="Prrafodelista"/>
        <w:numPr>
          <w:ilvl w:val="0"/>
          <w:numId w:val="2"/>
        </w:numPr>
        <w:shd w:val="clear" w:color="auto" w:fill="FFFFFF"/>
        <w:spacing w:before="100" w:beforeAutospacing="1" w:after="100" w:afterAutospacing="1" w:line="240" w:lineRule="auto"/>
        <w:jc w:val="both"/>
        <w:rPr>
          <w:rFonts w:ascii="Verdana" w:eastAsia="Times New Roman" w:hAnsi="Verdana"/>
          <w:color w:val="333333"/>
          <w:szCs w:val="21"/>
          <w:lang w:val="es-MX" w:eastAsia="es-MX"/>
        </w:rPr>
      </w:pPr>
      <w:r w:rsidRPr="004D2842">
        <w:rPr>
          <w:rFonts w:ascii="Verdana" w:eastAsia="Times New Roman" w:hAnsi="Verdana"/>
          <w:color w:val="333333"/>
          <w:szCs w:val="21"/>
          <w:lang w:val="es-MX" w:eastAsia="es-MX"/>
        </w:rPr>
        <w:t>Los que ayudan a conseguir realizar frases simples.</w:t>
      </w:r>
    </w:p>
    <w:p w:rsidR="004D2842" w:rsidRPr="004D2842" w:rsidRDefault="004D2842" w:rsidP="004D2842">
      <w:pPr>
        <w:pStyle w:val="Prrafodelista"/>
        <w:numPr>
          <w:ilvl w:val="0"/>
          <w:numId w:val="2"/>
        </w:numPr>
        <w:shd w:val="clear" w:color="auto" w:fill="FFFFFF"/>
        <w:spacing w:before="100" w:beforeAutospacing="1" w:after="100" w:afterAutospacing="1" w:line="240" w:lineRule="auto"/>
        <w:jc w:val="both"/>
        <w:rPr>
          <w:rFonts w:ascii="Verdana" w:eastAsia="Times New Roman" w:hAnsi="Verdana"/>
          <w:color w:val="333333"/>
          <w:szCs w:val="21"/>
          <w:lang w:val="es-MX" w:eastAsia="es-MX"/>
        </w:rPr>
      </w:pPr>
      <w:r w:rsidRPr="004D2842">
        <w:rPr>
          <w:rFonts w:ascii="Verdana" w:eastAsia="Times New Roman" w:hAnsi="Verdana"/>
          <w:color w:val="333333"/>
          <w:szCs w:val="21"/>
          <w:lang w:val="es-MX" w:eastAsia="es-MX"/>
        </w:rPr>
        <w:t>Los que potencian una pronunciación correcta.</w:t>
      </w:r>
    </w:p>
    <w:p w:rsidR="004D2842" w:rsidRPr="004D2842" w:rsidRDefault="004D2842" w:rsidP="004D2842">
      <w:pPr>
        <w:pStyle w:val="Prrafodelista"/>
        <w:numPr>
          <w:ilvl w:val="0"/>
          <w:numId w:val="2"/>
        </w:numPr>
        <w:shd w:val="clear" w:color="auto" w:fill="FFFFFF"/>
        <w:spacing w:before="100" w:beforeAutospacing="1" w:after="100" w:afterAutospacing="1" w:line="240" w:lineRule="auto"/>
        <w:jc w:val="both"/>
        <w:rPr>
          <w:rFonts w:ascii="Verdana" w:eastAsia="Times New Roman" w:hAnsi="Verdana"/>
          <w:color w:val="333333"/>
          <w:szCs w:val="21"/>
          <w:lang w:val="es-MX" w:eastAsia="es-MX"/>
        </w:rPr>
      </w:pPr>
      <w:r w:rsidRPr="004D2842">
        <w:rPr>
          <w:rFonts w:ascii="Verdana" w:eastAsia="Times New Roman" w:hAnsi="Verdana"/>
          <w:color w:val="333333"/>
          <w:szCs w:val="21"/>
          <w:lang w:val="es-MX" w:eastAsia="es-MX"/>
        </w:rPr>
        <w:t>Los que incrementan el lenguaje continuo.</w:t>
      </w:r>
    </w:p>
    <w:p w:rsidR="004D2842" w:rsidRPr="004D2842" w:rsidRDefault="004D2842" w:rsidP="004D2842">
      <w:pPr>
        <w:pStyle w:val="Prrafodelista"/>
        <w:numPr>
          <w:ilvl w:val="0"/>
          <w:numId w:val="2"/>
        </w:numPr>
        <w:shd w:val="clear" w:color="auto" w:fill="FFFFFF"/>
        <w:spacing w:before="100" w:beforeAutospacing="1" w:after="100" w:afterAutospacing="1" w:line="240" w:lineRule="auto"/>
        <w:jc w:val="both"/>
        <w:rPr>
          <w:rFonts w:ascii="Verdana" w:eastAsia="Times New Roman" w:hAnsi="Verdana"/>
          <w:color w:val="333333"/>
          <w:szCs w:val="21"/>
          <w:lang w:val="es-MX" w:eastAsia="es-MX"/>
        </w:rPr>
      </w:pPr>
      <w:r w:rsidRPr="004D2842">
        <w:rPr>
          <w:rFonts w:ascii="Verdana" w:eastAsia="Times New Roman" w:hAnsi="Verdana"/>
          <w:color w:val="333333"/>
          <w:szCs w:val="21"/>
          <w:lang w:val="es-MX" w:eastAsia="es-MX"/>
        </w:rPr>
        <w:t>Los que favorecen el lenguaje imaginativo y creativo.</w:t>
      </w:r>
    </w:p>
    <w:p w:rsidR="004D2842" w:rsidRPr="004D2842" w:rsidRDefault="004D2842" w:rsidP="004D2842">
      <w:pPr>
        <w:pStyle w:val="Prrafodelista"/>
        <w:numPr>
          <w:ilvl w:val="0"/>
          <w:numId w:val="2"/>
        </w:numPr>
        <w:shd w:val="clear" w:color="auto" w:fill="FFFFFF"/>
        <w:spacing w:before="100" w:beforeAutospacing="1" w:after="100" w:afterAutospacing="1" w:line="240" w:lineRule="auto"/>
        <w:jc w:val="both"/>
        <w:rPr>
          <w:rFonts w:ascii="Verdana" w:eastAsia="Times New Roman" w:hAnsi="Verdana"/>
          <w:color w:val="333333"/>
          <w:szCs w:val="21"/>
          <w:lang w:val="es-MX" w:eastAsia="es-MX"/>
        </w:rPr>
      </w:pPr>
      <w:r w:rsidRPr="004D2842">
        <w:rPr>
          <w:rFonts w:ascii="Verdana" w:eastAsia="Times New Roman" w:hAnsi="Verdana"/>
          <w:color w:val="333333"/>
          <w:szCs w:val="21"/>
          <w:lang w:val="es-MX" w:eastAsia="es-MX"/>
        </w:rPr>
        <w:t>Los que trabajan la adquisición y diferenciación de fonemas.</w:t>
      </w:r>
    </w:p>
    <w:p w:rsidR="004D2842" w:rsidRPr="004D2842" w:rsidRDefault="004D2842" w:rsidP="004D2842">
      <w:pPr>
        <w:pStyle w:val="Prrafodelista"/>
        <w:numPr>
          <w:ilvl w:val="0"/>
          <w:numId w:val="2"/>
        </w:numPr>
        <w:shd w:val="clear" w:color="auto" w:fill="FFFFFF"/>
        <w:spacing w:before="100" w:beforeAutospacing="1" w:after="100" w:afterAutospacing="1" w:line="240" w:lineRule="auto"/>
        <w:jc w:val="both"/>
        <w:rPr>
          <w:rFonts w:ascii="Verdana" w:eastAsia="Times New Roman" w:hAnsi="Verdana"/>
          <w:color w:val="333333"/>
          <w:szCs w:val="21"/>
          <w:lang w:val="es-MX" w:eastAsia="es-MX"/>
        </w:rPr>
      </w:pPr>
      <w:r w:rsidRPr="004D2842">
        <w:rPr>
          <w:rFonts w:ascii="Verdana" w:eastAsia="Times New Roman" w:hAnsi="Verdana"/>
          <w:color w:val="333333"/>
          <w:szCs w:val="21"/>
          <w:lang w:val="es-MX" w:eastAsia="es-MX"/>
        </w:rPr>
        <w:t>Los que preparan para la lectura, etc.</w:t>
      </w:r>
    </w:p>
    <w:p w:rsidR="004D2842" w:rsidRPr="00D35893" w:rsidRDefault="004D2842" w:rsidP="004D2842">
      <w:pPr>
        <w:shd w:val="clear" w:color="auto" w:fill="FFFFFF"/>
        <w:spacing w:before="100" w:beforeAutospacing="1" w:after="100" w:afterAutospacing="1" w:line="240" w:lineRule="auto"/>
        <w:jc w:val="both"/>
        <w:rPr>
          <w:rFonts w:ascii="Verdana" w:eastAsia="Times New Roman" w:hAnsi="Verdana"/>
          <w:color w:val="333333"/>
          <w:szCs w:val="21"/>
          <w:lang w:val="es-MX" w:eastAsia="es-MX"/>
        </w:rPr>
      </w:pPr>
      <w:r w:rsidRPr="004D2842">
        <w:rPr>
          <w:rFonts w:ascii="Verdana" w:eastAsia="Times New Roman" w:hAnsi="Verdana"/>
          <w:color w:val="333333"/>
          <w:szCs w:val="21"/>
          <w:lang w:val="es-MX" w:eastAsia="es-MX"/>
        </w:rPr>
        <w:t>Es importante también tener unos materiales que favorezcan la capacidad de trabajar aspectos como la enumeración, la descripción y la interpretación.</w:t>
      </w:r>
    </w:p>
    <w:p w:rsidR="00D35893" w:rsidRDefault="00D35893" w:rsidP="003D0A53">
      <w:pPr>
        <w:pStyle w:val="Ttulo1"/>
        <w:jc w:val="both"/>
      </w:pPr>
      <w:bookmarkStart w:id="6" w:name="_Toc420993419"/>
      <w:r>
        <w:t>Plan de estudios 2011</w:t>
      </w:r>
      <w:bookmarkEnd w:id="6"/>
      <w:r w:rsidR="002F0BB2">
        <w:t xml:space="preserve"> </w:t>
      </w:r>
    </w:p>
    <w:p w:rsidR="00D35893" w:rsidRPr="003D0A53" w:rsidRDefault="002F0BB2" w:rsidP="003D0A53">
      <w:pPr>
        <w:jc w:val="both"/>
        <w:rPr>
          <w:rFonts w:ascii="Verdana" w:eastAsia="Times New Roman" w:hAnsi="Verdana"/>
          <w:color w:val="333333"/>
          <w:szCs w:val="21"/>
          <w:lang w:val="es-MX" w:eastAsia="es-MX"/>
        </w:rPr>
      </w:pPr>
      <w:r w:rsidRPr="003D0A53">
        <w:rPr>
          <w:rFonts w:ascii="Verdana" w:eastAsia="Times New Roman" w:hAnsi="Verdana"/>
          <w:color w:val="333333"/>
          <w:szCs w:val="21"/>
          <w:lang w:val="es-MX" w:eastAsia="es-MX"/>
        </w:rPr>
        <w:t xml:space="preserve">De acuerdo a lo sugerido desde el programa de estudios 2011 vigente, nos dice que los materiales curriculares mínimos en la práctica docente al trabajar </w:t>
      </w:r>
      <w:r w:rsidRPr="003D0A53">
        <w:rPr>
          <w:rFonts w:ascii="Verdana" w:eastAsia="Times New Roman" w:hAnsi="Verdana"/>
          <w:color w:val="333333"/>
          <w:szCs w:val="21"/>
          <w:lang w:val="es-MX" w:eastAsia="es-MX"/>
        </w:rPr>
        <w:lastRenderedPageBreak/>
        <w:t>con temas relacionados a las prácticas sociales de lenguaje.</w:t>
      </w:r>
      <w:r w:rsidR="005552EF">
        <w:rPr>
          <w:rFonts w:ascii="Verdana" w:eastAsia="Times New Roman" w:hAnsi="Verdana"/>
          <w:color w:val="333333"/>
          <w:szCs w:val="21"/>
          <w:lang w:val="es-MX" w:eastAsia="es-MX"/>
        </w:rPr>
        <w:t xml:space="preserve"> Son los</w:t>
      </w:r>
      <w:r w:rsidRPr="003D0A53">
        <w:rPr>
          <w:rFonts w:ascii="Verdana" w:eastAsia="Times New Roman" w:hAnsi="Verdana"/>
          <w:color w:val="333333"/>
          <w:szCs w:val="21"/>
          <w:lang w:val="es-MX" w:eastAsia="es-MX"/>
        </w:rPr>
        <w:t xml:space="preserve"> libros de texto que </w:t>
      </w:r>
      <w:r w:rsidR="005552EF" w:rsidRPr="003D0A53">
        <w:rPr>
          <w:rFonts w:ascii="Verdana" w:eastAsia="Times New Roman" w:hAnsi="Verdana"/>
          <w:color w:val="333333"/>
          <w:szCs w:val="21"/>
          <w:lang w:val="es-MX" w:eastAsia="es-MX"/>
        </w:rPr>
        <w:t>fungen</w:t>
      </w:r>
      <w:r w:rsidRPr="003D0A53">
        <w:rPr>
          <w:rFonts w:ascii="Verdana" w:eastAsia="Times New Roman" w:hAnsi="Verdana"/>
          <w:color w:val="333333"/>
          <w:szCs w:val="21"/>
          <w:lang w:val="es-MX" w:eastAsia="es-MX"/>
        </w:rPr>
        <w:t xml:space="preserve"> como auxiliar importante para el docente, es necesario ampliar la disponibilidad de otros materiales que permitan enriquecer la perspectiva cultural de los alumnos. Con el fin de favorecer esto, la Secretaría de Educación Pública ha puesto a disposición de alumnos y docentes de todos los grados de Educación Básica la Biblioteca de Aula y la Biblioteca Escolar; ambos acervos contienen materiales esenciales para incorporar a los alumnos a la cultura escrita. Incluyen textos de divulgación científica, enciclopedias</w:t>
      </w:r>
      <w:r w:rsidR="00D35893" w:rsidRPr="003D0A53">
        <w:rPr>
          <w:rFonts w:ascii="Verdana" w:eastAsia="Times New Roman" w:hAnsi="Verdana"/>
          <w:color w:val="333333"/>
          <w:szCs w:val="21"/>
          <w:lang w:val="es-MX" w:eastAsia="es-MX"/>
        </w:rPr>
        <w:t xml:space="preserve"> </w:t>
      </w:r>
      <w:r w:rsidRPr="003D0A53">
        <w:rPr>
          <w:rFonts w:ascii="Verdana" w:eastAsia="Times New Roman" w:hAnsi="Verdana"/>
          <w:color w:val="333333"/>
          <w:szCs w:val="21"/>
          <w:lang w:val="es-MX" w:eastAsia="es-MX"/>
        </w:rPr>
        <w:t>y diccionarios que favorecen el desarrollo de las prácticas sociales del lenguaje en el</w:t>
      </w:r>
      <w:r w:rsidR="00D35893" w:rsidRPr="003D0A53">
        <w:rPr>
          <w:rFonts w:ascii="Verdana" w:eastAsia="Times New Roman" w:hAnsi="Verdana"/>
          <w:color w:val="333333"/>
          <w:szCs w:val="21"/>
          <w:lang w:val="es-MX" w:eastAsia="es-MX"/>
        </w:rPr>
        <w:t xml:space="preserve"> </w:t>
      </w:r>
      <w:r w:rsidRPr="003D0A53">
        <w:rPr>
          <w:rFonts w:ascii="Verdana" w:eastAsia="Times New Roman" w:hAnsi="Verdana"/>
          <w:color w:val="333333"/>
          <w:szCs w:val="21"/>
          <w:lang w:val="es-MX" w:eastAsia="es-MX"/>
        </w:rPr>
        <w:t>ámbito de Estudio; asimismo, reúnen obras de distintos géneros literarios, épocas,</w:t>
      </w:r>
      <w:r w:rsidR="00D35893" w:rsidRPr="003D0A53">
        <w:rPr>
          <w:rFonts w:ascii="Verdana" w:eastAsia="Times New Roman" w:hAnsi="Verdana"/>
          <w:color w:val="333333"/>
          <w:szCs w:val="21"/>
          <w:lang w:val="es-MX" w:eastAsia="es-MX"/>
        </w:rPr>
        <w:t xml:space="preserve"> </w:t>
      </w:r>
      <w:r w:rsidRPr="003D0A53">
        <w:rPr>
          <w:rFonts w:ascii="Verdana" w:eastAsia="Times New Roman" w:hAnsi="Verdana"/>
          <w:color w:val="333333"/>
          <w:szCs w:val="21"/>
          <w:lang w:val="es-MX" w:eastAsia="es-MX"/>
        </w:rPr>
        <w:t>autores, así como antologías, lo que contribuye al trabajo en el ámbito de la Literatura</w:t>
      </w:r>
      <w:r w:rsidR="00D35893" w:rsidRPr="003D0A53">
        <w:rPr>
          <w:rFonts w:ascii="Verdana" w:eastAsia="Times New Roman" w:hAnsi="Verdana"/>
          <w:color w:val="333333"/>
          <w:szCs w:val="21"/>
          <w:lang w:val="es-MX" w:eastAsia="es-MX"/>
        </w:rPr>
        <w:t xml:space="preserve"> </w:t>
      </w:r>
      <w:r w:rsidRPr="003D0A53">
        <w:rPr>
          <w:rFonts w:ascii="Verdana" w:eastAsia="Times New Roman" w:hAnsi="Verdana"/>
          <w:color w:val="333333"/>
          <w:szCs w:val="21"/>
          <w:lang w:val="es-MX" w:eastAsia="es-MX"/>
        </w:rPr>
        <w:t xml:space="preserve">y al desarrollo de las actividades permanentes. </w:t>
      </w:r>
    </w:p>
    <w:p w:rsidR="002F0BB2" w:rsidRPr="003D0A53" w:rsidRDefault="002F0BB2" w:rsidP="003D0A53">
      <w:pPr>
        <w:jc w:val="both"/>
        <w:rPr>
          <w:rFonts w:ascii="Verdana" w:eastAsia="Times New Roman" w:hAnsi="Verdana"/>
          <w:color w:val="333333"/>
          <w:szCs w:val="21"/>
          <w:lang w:val="es-MX" w:eastAsia="es-MX"/>
        </w:rPr>
      </w:pPr>
      <w:r w:rsidRPr="003D0A53">
        <w:rPr>
          <w:rFonts w:ascii="Verdana" w:eastAsia="Times New Roman" w:hAnsi="Verdana"/>
          <w:color w:val="333333"/>
          <w:szCs w:val="21"/>
          <w:lang w:val="es-MX" w:eastAsia="es-MX"/>
        </w:rPr>
        <w:t>Cuentan con revistas y libros acerca de</w:t>
      </w:r>
      <w:r w:rsidR="00D35893" w:rsidRPr="003D0A53">
        <w:rPr>
          <w:rFonts w:ascii="Verdana" w:eastAsia="Times New Roman" w:hAnsi="Verdana"/>
          <w:color w:val="333333"/>
          <w:szCs w:val="21"/>
          <w:lang w:val="es-MX" w:eastAsia="es-MX"/>
        </w:rPr>
        <w:t xml:space="preserve"> </w:t>
      </w:r>
      <w:r w:rsidRPr="003D0A53">
        <w:rPr>
          <w:rFonts w:ascii="Verdana" w:eastAsia="Times New Roman" w:hAnsi="Verdana"/>
          <w:color w:val="333333"/>
          <w:szCs w:val="21"/>
          <w:lang w:val="es-MX" w:eastAsia="es-MX"/>
        </w:rPr>
        <w:t>temáticas sociales y datos estadísticos de carácter demográfico que pueden ser útiles</w:t>
      </w:r>
      <w:r w:rsidR="00D35893" w:rsidRPr="003D0A53">
        <w:rPr>
          <w:rFonts w:ascii="Verdana" w:eastAsia="Times New Roman" w:hAnsi="Verdana"/>
          <w:color w:val="333333"/>
          <w:szCs w:val="21"/>
          <w:lang w:val="es-MX" w:eastAsia="es-MX"/>
        </w:rPr>
        <w:t xml:space="preserve"> </w:t>
      </w:r>
      <w:r w:rsidRPr="003D0A53">
        <w:rPr>
          <w:rFonts w:ascii="Verdana" w:eastAsia="Times New Roman" w:hAnsi="Verdana"/>
          <w:color w:val="333333"/>
          <w:szCs w:val="21"/>
          <w:lang w:val="es-MX" w:eastAsia="es-MX"/>
        </w:rPr>
        <w:t>para el desarrollo de las prácticas vinculadas con el ámbito de Participación social.</w:t>
      </w:r>
    </w:p>
    <w:p w:rsidR="002F0BB2" w:rsidRPr="003D0A53" w:rsidRDefault="002F0BB2" w:rsidP="003D0A53">
      <w:pPr>
        <w:autoSpaceDE w:val="0"/>
        <w:autoSpaceDN w:val="0"/>
        <w:adjustRightInd w:val="0"/>
        <w:spacing w:after="0" w:line="240" w:lineRule="auto"/>
        <w:jc w:val="both"/>
        <w:rPr>
          <w:rFonts w:ascii="Verdana" w:eastAsia="Times New Roman" w:hAnsi="Verdana"/>
          <w:color w:val="333333"/>
          <w:szCs w:val="21"/>
          <w:lang w:val="es-MX" w:eastAsia="es-MX"/>
        </w:rPr>
      </w:pPr>
      <w:r w:rsidRPr="003D0A53">
        <w:rPr>
          <w:rFonts w:ascii="Verdana" w:eastAsia="Times New Roman" w:hAnsi="Verdana"/>
          <w:color w:val="333333"/>
          <w:szCs w:val="21"/>
          <w:lang w:val="es-MX" w:eastAsia="es-MX"/>
        </w:rPr>
        <w:t>Es importante considerar –en caso de que haya disponibilidad y acceso– el uso</w:t>
      </w:r>
      <w:r w:rsidR="00D35893" w:rsidRPr="003D0A53">
        <w:rPr>
          <w:rFonts w:ascii="Verdana" w:eastAsia="Times New Roman" w:hAnsi="Verdana"/>
          <w:color w:val="333333"/>
          <w:szCs w:val="21"/>
          <w:lang w:val="es-MX" w:eastAsia="es-MX"/>
        </w:rPr>
        <w:t xml:space="preserve"> </w:t>
      </w:r>
      <w:r w:rsidRPr="003D0A53">
        <w:rPr>
          <w:rFonts w:ascii="Verdana" w:eastAsia="Times New Roman" w:hAnsi="Verdana"/>
          <w:color w:val="333333"/>
          <w:szCs w:val="21"/>
          <w:lang w:val="es-MX" w:eastAsia="es-MX"/>
        </w:rPr>
        <w:t>de computadoras y la Internet, presentes en algunas escuelas. Los docentes deben</w:t>
      </w:r>
      <w:r w:rsidR="00D35893" w:rsidRPr="003D0A53">
        <w:rPr>
          <w:rFonts w:ascii="Verdana" w:eastAsia="Times New Roman" w:hAnsi="Verdana"/>
          <w:color w:val="333333"/>
          <w:szCs w:val="21"/>
          <w:lang w:val="es-MX" w:eastAsia="es-MX"/>
        </w:rPr>
        <w:t xml:space="preserve"> </w:t>
      </w:r>
      <w:r w:rsidRPr="003D0A53">
        <w:rPr>
          <w:rFonts w:ascii="Verdana" w:eastAsia="Times New Roman" w:hAnsi="Verdana"/>
          <w:color w:val="333333"/>
          <w:szCs w:val="21"/>
          <w:lang w:val="es-MX" w:eastAsia="es-MX"/>
        </w:rPr>
        <w:t>obtener el máximo beneficio que estos instrumentos ofrecen e incorporar a los alumnos</w:t>
      </w:r>
      <w:r w:rsidR="00D35893" w:rsidRPr="003D0A53">
        <w:rPr>
          <w:rFonts w:ascii="Verdana" w:eastAsia="Times New Roman" w:hAnsi="Verdana"/>
          <w:color w:val="333333"/>
          <w:szCs w:val="21"/>
          <w:lang w:val="es-MX" w:eastAsia="es-MX"/>
        </w:rPr>
        <w:t xml:space="preserve"> </w:t>
      </w:r>
      <w:r w:rsidRPr="003D0A53">
        <w:rPr>
          <w:rFonts w:ascii="Verdana" w:eastAsia="Times New Roman" w:hAnsi="Verdana"/>
          <w:color w:val="333333"/>
          <w:szCs w:val="21"/>
          <w:lang w:val="es-MX" w:eastAsia="es-MX"/>
        </w:rPr>
        <w:t>en nuevas prácticas sociales del lenguaje, tales como: utilizar programas de cómputo</w:t>
      </w:r>
      <w:r w:rsidR="00D35893" w:rsidRPr="003D0A53">
        <w:rPr>
          <w:rFonts w:ascii="Verdana" w:eastAsia="Times New Roman" w:hAnsi="Verdana"/>
          <w:color w:val="333333"/>
          <w:szCs w:val="21"/>
          <w:lang w:val="es-MX" w:eastAsia="es-MX"/>
        </w:rPr>
        <w:t xml:space="preserve"> </w:t>
      </w:r>
      <w:r w:rsidRPr="003D0A53">
        <w:rPr>
          <w:rFonts w:ascii="Verdana" w:eastAsia="Times New Roman" w:hAnsi="Verdana"/>
          <w:color w:val="333333"/>
          <w:szCs w:val="21"/>
          <w:lang w:val="es-MX" w:eastAsia="es-MX"/>
        </w:rPr>
        <w:t>para escribir y editar textos, leer en la pantalla de la computadora, buscar información</w:t>
      </w:r>
      <w:r w:rsidR="00D35893" w:rsidRPr="003D0A53">
        <w:rPr>
          <w:rFonts w:ascii="Verdana" w:eastAsia="Times New Roman" w:hAnsi="Verdana"/>
          <w:color w:val="333333"/>
          <w:szCs w:val="21"/>
          <w:lang w:val="es-MX" w:eastAsia="es-MX"/>
        </w:rPr>
        <w:t xml:space="preserve"> </w:t>
      </w:r>
      <w:r w:rsidRPr="003D0A53">
        <w:rPr>
          <w:rFonts w:ascii="Verdana" w:eastAsia="Times New Roman" w:hAnsi="Verdana"/>
          <w:color w:val="333333"/>
          <w:szCs w:val="21"/>
          <w:lang w:val="es-MX" w:eastAsia="es-MX"/>
        </w:rPr>
        <w:t>en acervos electrónicos y enviar y recibir correos electrónicos.</w:t>
      </w:r>
    </w:p>
    <w:p w:rsidR="00F74BCB" w:rsidRPr="003D0A53" w:rsidRDefault="00F74BCB" w:rsidP="003D0A53">
      <w:pPr>
        <w:jc w:val="both"/>
        <w:rPr>
          <w:rFonts w:ascii="Verdana" w:eastAsia="Times New Roman" w:hAnsi="Verdana"/>
          <w:color w:val="333333"/>
          <w:szCs w:val="21"/>
          <w:lang w:val="es-MX" w:eastAsia="es-MX"/>
        </w:rPr>
      </w:pPr>
    </w:p>
    <w:p w:rsidR="00D35893" w:rsidRDefault="00D35893" w:rsidP="00D35893">
      <w:pPr>
        <w:pStyle w:val="Ttulo1"/>
      </w:pPr>
      <w:bookmarkStart w:id="7" w:name="_Toc420993420"/>
      <w:r>
        <w:t>Propuesta</w:t>
      </w:r>
      <w:bookmarkEnd w:id="7"/>
      <w:r>
        <w:t xml:space="preserve"> </w:t>
      </w:r>
    </w:p>
    <w:p w:rsidR="004C5E4A" w:rsidRDefault="004C5E4A" w:rsidP="00697C2F">
      <w:pPr>
        <w:jc w:val="both"/>
      </w:pPr>
    </w:p>
    <w:p w:rsidR="003025A4" w:rsidRDefault="003025A4" w:rsidP="003025A4">
      <w:pPr>
        <w:pStyle w:val="Ttulo2"/>
      </w:pPr>
      <w:bookmarkStart w:id="8" w:name="_Toc420993421"/>
      <w:r>
        <w:t>Maratón</w:t>
      </w:r>
      <w:bookmarkEnd w:id="8"/>
    </w:p>
    <w:p w:rsidR="00697C2F" w:rsidRDefault="004C5E4A" w:rsidP="00697C2F">
      <w:pPr>
        <w:jc w:val="both"/>
        <w:rPr>
          <w:rFonts w:ascii="Verdana" w:eastAsia="Times New Roman" w:hAnsi="Verdana"/>
          <w:color w:val="333333"/>
          <w:szCs w:val="21"/>
          <w:lang w:val="es-MX" w:eastAsia="es-MX"/>
        </w:rPr>
      </w:pPr>
      <w:r>
        <w:t>1.-</w:t>
      </w:r>
      <w:r w:rsidR="00697C2F" w:rsidRPr="002B6DA9">
        <w:rPr>
          <w:rFonts w:ascii="Verdana" w:eastAsia="Times New Roman" w:hAnsi="Verdana"/>
          <w:color w:val="333333"/>
          <w:szCs w:val="21"/>
          <w:lang w:val="es-MX" w:eastAsia="es-MX"/>
        </w:rPr>
        <w:t>Realizar un maratón de lectura en el que cada uno de los estudiantes, tendrá un libro de la biblioteca del aula, haciendo un reporte u otro organizador donde dé cuenta de lo que comprendió de la lectura para compartirlo al día siguiente. De igual manera cada día la docente pedirá a sus alumnos que identifiquen palabras con letras y /o silabas en su lectura.</w:t>
      </w:r>
    </w:p>
    <w:p w:rsidR="003025A4" w:rsidRDefault="003025A4" w:rsidP="00697C2F">
      <w:pPr>
        <w:jc w:val="both"/>
        <w:rPr>
          <w:rFonts w:ascii="Verdana" w:eastAsia="Times New Roman" w:hAnsi="Verdana"/>
          <w:color w:val="333333"/>
          <w:szCs w:val="21"/>
          <w:lang w:val="es-MX" w:eastAsia="es-MX"/>
        </w:rPr>
      </w:pPr>
    </w:p>
    <w:p w:rsidR="003025A4" w:rsidRDefault="003025A4" w:rsidP="00697C2F">
      <w:pPr>
        <w:jc w:val="both"/>
        <w:rPr>
          <w:rFonts w:ascii="Verdana" w:eastAsia="Times New Roman" w:hAnsi="Verdana"/>
          <w:color w:val="333333"/>
          <w:szCs w:val="21"/>
          <w:lang w:val="es-MX" w:eastAsia="es-MX"/>
        </w:rPr>
      </w:pPr>
    </w:p>
    <w:p w:rsidR="003025A4" w:rsidRDefault="003025A4" w:rsidP="00697C2F">
      <w:pPr>
        <w:jc w:val="both"/>
        <w:rPr>
          <w:rFonts w:ascii="Verdana" w:eastAsia="Times New Roman" w:hAnsi="Verdana"/>
          <w:color w:val="333333"/>
          <w:szCs w:val="21"/>
          <w:lang w:val="es-MX" w:eastAsia="es-MX"/>
        </w:rPr>
      </w:pPr>
    </w:p>
    <w:p w:rsidR="003025A4" w:rsidRDefault="003025A4" w:rsidP="00697C2F">
      <w:pPr>
        <w:jc w:val="both"/>
        <w:rPr>
          <w:rFonts w:ascii="Verdana" w:eastAsia="Times New Roman" w:hAnsi="Verdana"/>
          <w:color w:val="333333"/>
          <w:szCs w:val="21"/>
          <w:lang w:val="es-MX" w:eastAsia="es-MX"/>
        </w:rPr>
      </w:pPr>
    </w:p>
    <w:p w:rsidR="003025A4" w:rsidRDefault="003025A4" w:rsidP="00697C2F">
      <w:pPr>
        <w:jc w:val="both"/>
        <w:rPr>
          <w:rFonts w:ascii="Verdana" w:eastAsia="Times New Roman" w:hAnsi="Verdana"/>
          <w:color w:val="333333"/>
          <w:szCs w:val="21"/>
          <w:lang w:val="es-MX" w:eastAsia="es-MX"/>
        </w:rPr>
      </w:pPr>
    </w:p>
    <w:p w:rsidR="003025A4" w:rsidRDefault="003025A4" w:rsidP="003025A4">
      <w:pPr>
        <w:pStyle w:val="Ttulo2"/>
        <w:rPr>
          <w:rFonts w:eastAsia="Times New Roman"/>
          <w:lang w:val="es-MX" w:eastAsia="es-MX"/>
        </w:rPr>
      </w:pPr>
      <w:bookmarkStart w:id="9" w:name="_Toc420993422"/>
      <w:r>
        <w:rPr>
          <w:rFonts w:eastAsia="Times New Roman"/>
          <w:lang w:val="es-MX" w:eastAsia="es-MX"/>
        </w:rPr>
        <w:lastRenderedPageBreak/>
        <w:t>Actividades</w:t>
      </w:r>
      <w:bookmarkEnd w:id="9"/>
      <w:r>
        <w:rPr>
          <w:rFonts w:eastAsia="Times New Roman"/>
          <w:lang w:val="es-MX" w:eastAsia="es-MX"/>
        </w:rPr>
        <w:t xml:space="preserve"> </w:t>
      </w:r>
    </w:p>
    <w:p w:rsidR="004C5E4A" w:rsidRDefault="004C5E4A" w:rsidP="00697C2F">
      <w:pPr>
        <w:jc w:val="both"/>
        <w:rPr>
          <w:rFonts w:ascii="Verdana" w:eastAsia="Times New Roman" w:hAnsi="Verdana"/>
          <w:color w:val="333333"/>
          <w:szCs w:val="21"/>
          <w:lang w:val="es-MX" w:eastAsia="es-MX"/>
        </w:rPr>
      </w:pPr>
      <w:r>
        <w:rPr>
          <w:rFonts w:ascii="Verdana" w:eastAsia="Times New Roman" w:hAnsi="Verdana"/>
          <w:color w:val="333333"/>
          <w:szCs w:val="21"/>
          <w:lang w:val="es-MX" w:eastAsia="es-MX"/>
        </w:rPr>
        <w:t xml:space="preserve">2.- Realizar actividades como las que se muestran a continuación, </w:t>
      </w:r>
      <w:r w:rsidR="003025A4">
        <w:rPr>
          <w:rFonts w:ascii="Verdana" w:eastAsia="Times New Roman" w:hAnsi="Verdana"/>
          <w:color w:val="333333"/>
          <w:szCs w:val="21"/>
          <w:lang w:val="es-MX" w:eastAsia="es-MX"/>
        </w:rPr>
        <w:t>especiales a cada grado.</w:t>
      </w:r>
    </w:p>
    <w:p w:rsidR="00FF5635" w:rsidRDefault="00FF5635" w:rsidP="00697C2F">
      <w:pPr>
        <w:jc w:val="both"/>
        <w:rPr>
          <w:rFonts w:ascii="Verdana" w:eastAsia="Times New Roman" w:hAnsi="Verdana"/>
          <w:color w:val="333333"/>
          <w:szCs w:val="21"/>
          <w:lang w:val="es-MX" w:eastAsia="es-MX"/>
        </w:rPr>
      </w:pPr>
      <w:r>
        <w:rPr>
          <w:rFonts w:ascii="Verdana" w:eastAsia="Times New Roman" w:hAnsi="Verdana"/>
          <w:color w:val="333333"/>
          <w:szCs w:val="21"/>
          <w:lang w:val="es-MX" w:eastAsia="es-MX"/>
        </w:rPr>
        <w:t xml:space="preserve">Ejemplo de esto encontramos </w:t>
      </w:r>
    </w:p>
    <w:p w:rsidR="003015BF" w:rsidRDefault="003015BF" w:rsidP="00697C2F">
      <w:pPr>
        <w:jc w:val="both"/>
        <w:rPr>
          <w:rFonts w:ascii="Verdana" w:eastAsia="Times New Roman" w:hAnsi="Verdana"/>
          <w:color w:val="333333"/>
          <w:szCs w:val="21"/>
          <w:lang w:val="es-MX" w:eastAsia="es-MX"/>
        </w:rPr>
      </w:pPr>
      <w:r>
        <w:rPr>
          <w:rFonts w:ascii="Verdana" w:eastAsia="Times New Roman" w:hAnsi="Verdana"/>
          <w:color w:val="333333"/>
          <w:szCs w:val="21"/>
          <w:lang w:val="es-MX" w:eastAsia="es-MX"/>
        </w:rPr>
        <w:t>1°</w:t>
      </w:r>
    </w:p>
    <w:p w:rsidR="003015BF" w:rsidRDefault="003015BF" w:rsidP="00697C2F">
      <w:pPr>
        <w:jc w:val="both"/>
        <w:rPr>
          <w:rFonts w:ascii="Verdana" w:eastAsia="Times New Roman" w:hAnsi="Verdana"/>
          <w:color w:val="333333"/>
          <w:szCs w:val="21"/>
          <w:lang w:val="es-MX" w:eastAsia="es-MX"/>
        </w:rPr>
      </w:pPr>
      <w:r>
        <w:rPr>
          <w:rFonts w:ascii="Verdana" w:eastAsia="Times New Roman" w:hAnsi="Verdana"/>
          <w:noProof/>
          <w:color w:val="333333"/>
          <w:szCs w:val="21"/>
          <w:lang w:val="es-MX" w:eastAsia="es-MX"/>
        </w:rPr>
        <w:drawing>
          <wp:inline distT="0" distB="0" distL="0" distR="0">
            <wp:extent cx="2765410" cy="23923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8391" t="31350" r="42329" b="11765"/>
                    <a:stretch>
                      <a:fillRect/>
                    </a:stretch>
                  </pic:blipFill>
                  <pic:spPr bwMode="auto">
                    <a:xfrm>
                      <a:off x="0" y="0"/>
                      <a:ext cx="2765410" cy="2392325"/>
                    </a:xfrm>
                    <a:prstGeom prst="rect">
                      <a:avLst/>
                    </a:prstGeom>
                    <a:noFill/>
                    <a:ln w="9525">
                      <a:noFill/>
                      <a:miter lim="800000"/>
                      <a:headEnd/>
                      <a:tailEnd/>
                    </a:ln>
                  </pic:spPr>
                </pic:pic>
              </a:graphicData>
            </a:graphic>
          </wp:inline>
        </w:drawing>
      </w:r>
    </w:p>
    <w:p w:rsidR="00FF5635" w:rsidRDefault="003015BF" w:rsidP="00697C2F">
      <w:pPr>
        <w:jc w:val="both"/>
        <w:rPr>
          <w:rFonts w:ascii="Verdana" w:eastAsia="Times New Roman" w:hAnsi="Verdana"/>
          <w:color w:val="333333"/>
          <w:szCs w:val="21"/>
          <w:lang w:val="es-MX" w:eastAsia="es-MX"/>
        </w:rPr>
      </w:pPr>
      <w:r>
        <w:rPr>
          <w:rFonts w:ascii="Verdana" w:eastAsia="Times New Roman" w:hAnsi="Verdana"/>
          <w:color w:val="333333"/>
          <w:szCs w:val="21"/>
          <w:lang w:val="es-MX" w:eastAsia="es-MX"/>
        </w:rPr>
        <w:t>2</w:t>
      </w:r>
      <w:r w:rsidR="00FF5635">
        <w:rPr>
          <w:rFonts w:ascii="Verdana" w:eastAsia="Times New Roman" w:hAnsi="Verdana"/>
          <w:color w:val="333333"/>
          <w:szCs w:val="21"/>
          <w:lang w:val="es-MX" w:eastAsia="es-MX"/>
        </w:rPr>
        <w:t xml:space="preserve">° </w:t>
      </w:r>
    </w:p>
    <w:p w:rsidR="004C5E4A" w:rsidRDefault="004C5E4A" w:rsidP="00697C2F">
      <w:pPr>
        <w:jc w:val="both"/>
        <w:rPr>
          <w:rFonts w:ascii="Verdana" w:eastAsia="Times New Roman" w:hAnsi="Verdana"/>
          <w:color w:val="333333"/>
          <w:szCs w:val="21"/>
          <w:lang w:val="es-MX" w:eastAsia="es-MX"/>
        </w:rPr>
      </w:pPr>
      <w:r>
        <w:rPr>
          <w:rFonts w:ascii="Verdana" w:eastAsia="Times New Roman" w:hAnsi="Verdana"/>
          <w:noProof/>
          <w:color w:val="333333"/>
          <w:szCs w:val="21"/>
          <w:lang w:val="es-MX" w:eastAsia="es-MX"/>
        </w:rPr>
        <w:drawing>
          <wp:inline distT="0" distB="0" distL="0" distR="0">
            <wp:extent cx="2420414" cy="2806996"/>
            <wp:effectExtent l="1905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12757" t="18952" r="44035" b="14337"/>
                    <a:stretch>
                      <a:fillRect/>
                    </a:stretch>
                  </pic:blipFill>
                  <pic:spPr bwMode="auto">
                    <a:xfrm>
                      <a:off x="0" y="0"/>
                      <a:ext cx="2420414" cy="2806996"/>
                    </a:xfrm>
                    <a:prstGeom prst="rect">
                      <a:avLst/>
                    </a:prstGeom>
                    <a:noFill/>
                    <a:ln w="9525">
                      <a:noFill/>
                      <a:miter lim="800000"/>
                      <a:headEnd/>
                      <a:tailEnd/>
                    </a:ln>
                  </pic:spPr>
                </pic:pic>
              </a:graphicData>
            </a:graphic>
          </wp:inline>
        </w:drawing>
      </w:r>
    </w:p>
    <w:p w:rsidR="003025A4" w:rsidRDefault="003025A4" w:rsidP="003015BF">
      <w:pPr>
        <w:rPr>
          <w:rFonts w:ascii="Verdana" w:eastAsia="Times New Roman" w:hAnsi="Verdana"/>
          <w:color w:val="333333"/>
          <w:szCs w:val="21"/>
          <w:lang w:val="es-MX" w:eastAsia="es-MX"/>
        </w:rPr>
      </w:pPr>
    </w:p>
    <w:p w:rsidR="003025A4" w:rsidRDefault="003025A4" w:rsidP="003015BF">
      <w:pPr>
        <w:rPr>
          <w:rFonts w:ascii="Verdana" w:eastAsia="Times New Roman" w:hAnsi="Verdana"/>
          <w:color w:val="333333"/>
          <w:szCs w:val="21"/>
          <w:lang w:val="es-MX" w:eastAsia="es-MX"/>
        </w:rPr>
      </w:pPr>
    </w:p>
    <w:p w:rsidR="003025A4" w:rsidRDefault="003025A4" w:rsidP="003015BF">
      <w:pPr>
        <w:rPr>
          <w:rFonts w:ascii="Verdana" w:eastAsia="Times New Roman" w:hAnsi="Verdana"/>
          <w:color w:val="333333"/>
          <w:szCs w:val="21"/>
          <w:lang w:val="es-MX" w:eastAsia="es-MX"/>
        </w:rPr>
      </w:pPr>
    </w:p>
    <w:p w:rsidR="003025A4" w:rsidRDefault="003025A4" w:rsidP="003015BF">
      <w:pPr>
        <w:rPr>
          <w:rFonts w:ascii="Verdana" w:eastAsia="Times New Roman" w:hAnsi="Verdana"/>
          <w:color w:val="333333"/>
          <w:szCs w:val="21"/>
          <w:lang w:val="es-MX" w:eastAsia="es-MX"/>
        </w:rPr>
      </w:pPr>
    </w:p>
    <w:p w:rsidR="003015BF" w:rsidRDefault="003015BF" w:rsidP="003015BF">
      <w:pPr>
        <w:rPr>
          <w:rFonts w:ascii="Verdana" w:eastAsia="Times New Roman" w:hAnsi="Verdana"/>
          <w:color w:val="333333"/>
          <w:szCs w:val="21"/>
          <w:lang w:val="es-MX" w:eastAsia="es-MX"/>
        </w:rPr>
      </w:pPr>
      <w:r>
        <w:rPr>
          <w:rFonts w:ascii="Verdana" w:eastAsia="Times New Roman" w:hAnsi="Verdana"/>
          <w:color w:val="333333"/>
          <w:szCs w:val="21"/>
          <w:lang w:val="es-MX" w:eastAsia="es-MX"/>
        </w:rPr>
        <w:t>3°</w:t>
      </w:r>
    </w:p>
    <w:p w:rsidR="003015BF" w:rsidRDefault="003025A4" w:rsidP="003015BF">
      <w:pPr>
        <w:rPr>
          <w:rFonts w:ascii="Verdana" w:eastAsia="Times New Roman" w:hAnsi="Verdana"/>
          <w:color w:val="333333"/>
          <w:szCs w:val="21"/>
          <w:lang w:val="es-MX" w:eastAsia="es-MX"/>
        </w:rPr>
      </w:pPr>
      <w:r>
        <w:rPr>
          <w:rFonts w:ascii="Verdana" w:eastAsia="Times New Roman" w:hAnsi="Verdana"/>
          <w:noProof/>
          <w:color w:val="333333"/>
          <w:szCs w:val="21"/>
          <w:lang w:val="es-MX" w:eastAsia="es-MX"/>
        </w:rPr>
        <w:drawing>
          <wp:inline distT="0" distB="0" distL="0" distR="0">
            <wp:extent cx="2383908" cy="22860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3102" t="30323" r="44415" b="15347"/>
                    <a:stretch>
                      <a:fillRect/>
                    </a:stretch>
                  </pic:blipFill>
                  <pic:spPr bwMode="auto">
                    <a:xfrm>
                      <a:off x="0" y="0"/>
                      <a:ext cx="2383908" cy="2286000"/>
                    </a:xfrm>
                    <a:prstGeom prst="rect">
                      <a:avLst/>
                    </a:prstGeom>
                    <a:noFill/>
                    <a:ln w="9525">
                      <a:noFill/>
                      <a:miter lim="800000"/>
                      <a:headEnd/>
                      <a:tailEnd/>
                    </a:ln>
                  </pic:spPr>
                </pic:pic>
              </a:graphicData>
            </a:graphic>
          </wp:inline>
        </w:drawing>
      </w:r>
    </w:p>
    <w:p w:rsidR="003025A4" w:rsidRDefault="003025A4" w:rsidP="003015BF">
      <w:pPr>
        <w:rPr>
          <w:rFonts w:ascii="Verdana" w:eastAsia="Times New Roman" w:hAnsi="Verdana"/>
          <w:color w:val="333333"/>
          <w:szCs w:val="21"/>
          <w:lang w:val="es-MX" w:eastAsia="es-MX"/>
        </w:rPr>
      </w:pPr>
      <w:r>
        <w:rPr>
          <w:rFonts w:ascii="Verdana" w:eastAsia="Times New Roman" w:hAnsi="Verdana"/>
          <w:color w:val="333333"/>
          <w:szCs w:val="21"/>
          <w:lang w:val="es-MX" w:eastAsia="es-MX"/>
        </w:rPr>
        <w:t xml:space="preserve">4° </w:t>
      </w:r>
    </w:p>
    <w:p w:rsidR="003025A4" w:rsidRDefault="003025A4" w:rsidP="003015BF">
      <w:pPr>
        <w:rPr>
          <w:rFonts w:ascii="Verdana" w:eastAsia="Times New Roman" w:hAnsi="Verdana"/>
          <w:color w:val="333333"/>
          <w:szCs w:val="21"/>
          <w:lang w:val="es-MX" w:eastAsia="es-MX"/>
        </w:rPr>
      </w:pPr>
      <w:r>
        <w:rPr>
          <w:rFonts w:ascii="Verdana" w:eastAsia="Times New Roman" w:hAnsi="Verdana"/>
          <w:noProof/>
          <w:color w:val="333333"/>
          <w:szCs w:val="21"/>
          <w:lang w:val="es-MX" w:eastAsia="es-MX"/>
        </w:rPr>
        <w:drawing>
          <wp:inline distT="0" distB="0" distL="0" distR="0">
            <wp:extent cx="2401998" cy="2849526"/>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12924" t="22999" r="44368" b="9268"/>
                    <a:stretch>
                      <a:fillRect/>
                    </a:stretch>
                  </pic:blipFill>
                  <pic:spPr bwMode="auto">
                    <a:xfrm>
                      <a:off x="0" y="0"/>
                      <a:ext cx="2401998" cy="2849526"/>
                    </a:xfrm>
                    <a:prstGeom prst="rect">
                      <a:avLst/>
                    </a:prstGeom>
                    <a:noFill/>
                    <a:ln w="9525">
                      <a:noFill/>
                      <a:miter lim="800000"/>
                      <a:headEnd/>
                      <a:tailEnd/>
                    </a:ln>
                  </pic:spPr>
                </pic:pic>
              </a:graphicData>
            </a:graphic>
          </wp:inline>
        </w:drawing>
      </w:r>
    </w:p>
    <w:p w:rsidR="003025A4" w:rsidRDefault="003025A4" w:rsidP="003015BF">
      <w:pPr>
        <w:rPr>
          <w:rFonts w:ascii="Verdana" w:eastAsia="Times New Roman" w:hAnsi="Verdana"/>
          <w:color w:val="333333"/>
          <w:szCs w:val="21"/>
          <w:lang w:val="es-MX" w:eastAsia="es-MX"/>
        </w:rPr>
      </w:pPr>
      <w:r>
        <w:rPr>
          <w:rFonts w:ascii="Verdana" w:eastAsia="Times New Roman" w:hAnsi="Verdana"/>
          <w:color w:val="333333"/>
          <w:szCs w:val="21"/>
          <w:lang w:val="es-MX" w:eastAsia="es-MX"/>
        </w:rPr>
        <w:t>5°</w:t>
      </w:r>
    </w:p>
    <w:p w:rsidR="003025A4" w:rsidRDefault="003025A4" w:rsidP="003015BF">
      <w:pPr>
        <w:rPr>
          <w:rFonts w:ascii="Verdana" w:eastAsia="Times New Roman" w:hAnsi="Verdana"/>
          <w:color w:val="333333"/>
          <w:szCs w:val="21"/>
          <w:lang w:val="es-MX" w:eastAsia="es-MX"/>
        </w:rPr>
      </w:pPr>
      <w:r>
        <w:rPr>
          <w:rFonts w:ascii="Verdana" w:eastAsia="Times New Roman" w:hAnsi="Verdana"/>
          <w:noProof/>
          <w:color w:val="333333"/>
          <w:szCs w:val="21"/>
          <w:lang w:val="es-MX" w:eastAsia="es-MX"/>
        </w:rPr>
        <w:lastRenderedPageBreak/>
        <w:drawing>
          <wp:inline distT="0" distB="0" distL="0" distR="0">
            <wp:extent cx="2413591" cy="2711302"/>
            <wp:effectExtent l="19050" t="0" r="5759"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12741" t="26026" r="44225" b="9539"/>
                    <a:stretch>
                      <a:fillRect/>
                    </a:stretch>
                  </pic:blipFill>
                  <pic:spPr bwMode="auto">
                    <a:xfrm>
                      <a:off x="0" y="0"/>
                      <a:ext cx="2413591" cy="2711302"/>
                    </a:xfrm>
                    <a:prstGeom prst="rect">
                      <a:avLst/>
                    </a:prstGeom>
                    <a:noFill/>
                    <a:ln w="9525">
                      <a:noFill/>
                      <a:miter lim="800000"/>
                      <a:headEnd/>
                      <a:tailEnd/>
                    </a:ln>
                  </pic:spPr>
                </pic:pic>
              </a:graphicData>
            </a:graphic>
          </wp:inline>
        </w:drawing>
      </w:r>
    </w:p>
    <w:p w:rsidR="003025A4" w:rsidRDefault="003025A4" w:rsidP="003015BF">
      <w:pPr>
        <w:rPr>
          <w:rFonts w:ascii="Verdana" w:eastAsia="Times New Roman" w:hAnsi="Verdana"/>
          <w:color w:val="333333"/>
          <w:szCs w:val="21"/>
          <w:lang w:val="es-MX" w:eastAsia="es-MX"/>
        </w:rPr>
      </w:pPr>
      <w:r>
        <w:rPr>
          <w:rFonts w:ascii="Verdana" w:eastAsia="Times New Roman" w:hAnsi="Verdana"/>
          <w:color w:val="333333"/>
          <w:szCs w:val="21"/>
          <w:lang w:val="es-MX" w:eastAsia="es-MX"/>
        </w:rPr>
        <w:t>6°</w:t>
      </w:r>
    </w:p>
    <w:p w:rsidR="003025A4" w:rsidRDefault="003025A4" w:rsidP="003015BF">
      <w:pPr>
        <w:rPr>
          <w:rFonts w:ascii="Verdana" w:eastAsia="Times New Roman" w:hAnsi="Verdana"/>
          <w:color w:val="333333"/>
          <w:szCs w:val="21"/>
          <w:lang w:val="es-MX" w:eastAsia="es-MX"/>
        </w:rPr>
      </w:pPr>
      <w:r>
        <w:rPr>
          <w:rFonts w:ascii="Verdana" w:eastAsia="Times New Roman" w:hAnsi="Verdana"/>
          <w:noProof/>
          <w:color w:val="333333"/>
          <w:szCs w:val="21"/>
          <w:lang w:val="es-MX" w:eastAsia="es-MX"/>
        </w:rPr>
        <w:drawing>
          <wp:inline distT="0" distB="0" distL="0" distR="0">
            <wp:extent cx="2383908" cy="2775098"/>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l="13310" t="24510" r="44225" b="9539"/>
                    <a:stretch>
                      <a:fillRect/>
                    </a:stretch>
                  </pic:blipFill>
                  <pic:spPr bwMode="auto">
                    <a:xfrm>
                      <a:off x="0" y="0"/>
                      <a:ext cx="2383908" cy="2775098"/>
                    </a:xfrm>
                    <a:prstGeom prst="rect">
                      <a:avLst/>
                    </a:prstGeom>
                    <a:noFill/>
                    <a:ln w="9525">
                      <a:noFill/>
                      <a:miter lim="800000"/>
                      <a:headEnd/>
                      <a:tailEnd/>
                    </a:ln>
                  </pic:spPr>
                </pic:pic>
              </a:graphicData>
            </a:graphic>
          </wp:inline>
        </w:drawing>
      </w:r>
    </w:p>
    <w:p w:rsidR="00F94D94" w:rsidRDefault="00F94D94" w:rsidP="003015BF">
      <w:pPr>
        <w:rPr>
          <w:rFonts w:ascii="Verdana" w:eastAsia="Times New Roman" w:hAnsi="Verdana"/>
          <w:color w:val="333333"/>
          <w:szCs w:val="21"/>
          <w:lang w:val="es-MX" w:eastAsia="es-MX"/>
        </w:rPr>
      </w:pPr>
    </w:p>
    <w:p w:rsidR="00FF5635" w:rsidRPr="002B6DA9" w:rsidRDefault="003025A4" w:rsidP="00697C2F">
      <w:pPr>
        <w:jc w:val="both"/>
        <w:rPr>
          <w:rFonts w:ascii="Verdana" w:eastAsia="Times New Roman" w:hAnsi="Verdana"/>
          <w:color w:val="333333"/>
          <w:szCs w:val="21"/>
          <w:lang w:val="es-MX" w:eastAsia="es-MX"/>
        </w:rPr>
      </w:pPr>
      <w:r>
        <w:rPr>
          <w:rFonts w:ascii="Verdana" w:eastAsia="Times New Roman" w:hAnsi="Verdana"/>
          <w:color w:val="333333"/>
          <w:szCs w:val="21"/>
          <w:lang w:val="es-MX" w:eastAsia="es-MX"/>
        </w:rPr>
        <w:t xml:space="preserve">3.- </w:t>
      </w:r>
      <w:r w:rsidR="00FF5635" w:rsidRPr="00FF5635">
        <w:rPr>
          <w:rFonts w:ascii="Verdana" w:eastAsia="Times New Roman" w:hAnsi="Verdana"/>
          <w:color w:val="333333"/>
          <w:szCs w:val="21"/>
          <w:lang w:val="es-MX" w:eastAsia="es-MX"/>
        </w:rPr>
        <w:t>La creación de periódicos escolares promueve el desarrollo de la capacidad expresiva y comprensiva vinculando a los alumnos y alumnas con la investigación en el context</w:t>
      </w:r>
      <w:r w:rsidR="00FF5635">
        <w:rPr>
          <w:rFonts w:ascii="Verdana" w:eastAsia="Times New Roman" w:hAnsi="Verdana"/>
          <w:color w:val="333333"/>
          <w:szCs w:val="21"/>
          <w:lang w:val="es-MX" w:eastAsia="es-MX"/>
        </w:rPr>
        <w:t>o de experiencias significativas.</w:t>
      </w:r>
    </w:p>
    <w:p w:rsidR="008561D4" w:rsidRPr="00F94D94" w:rsidRDefault="008561D4" w:rsidP="00F94D94">
      <w:pPr>
        <w:pStyle w:val="Ttulo2"/>
        <w:rPr>
          <w:rFonts w:eastAsia="Times New Roman"/>
          <w:color w:val="auto"/>
          <w:lang w:val="es-MX" w:eastAsia="es-MX"/>
        </w:rPr>
      </w:pPr>
      <w:bookmarkStart w:id="10" w:name="_Toc420993423"/>
      <w:r w:rsidRPr="00F94D94">
        <w:rPr>
          <w:rFonts w:eastAsia="Times New Roman"/>
          <w:color w:val="auto"/>
          <w:lang w:val="es-MX" w:eastAsia="es-MX"/>
        </w:rPr>
        <w:t>Periodismo escolar</w:t>
      </w:r>
      <w:bookmarkEnd w:id="10"/>
    </w:p>
    <w:p w:rsidR="008561D4" w:rsidRPr="002B6DA9" w:rsidRDefault="008561D4" w:rsidP="008561D4">
      <w:pPr>
        <w:jc w:val="both"/>
        <w:rPr>
          <w:rFonts w:ascii="Verdana" w:eastAsia="Times New Roman" w:hAnsi="Verdana"/>
          <w:color w:val="333333"/>
          <w:szCs w:val="21"/>
          <w:lang w:val="es-MX" w:eastAsia="es-MX"/>
        </w:rPr>
      </w:pPr>
      <w:r w:rsidRPr="002B6DA9">
        <w:rPr>
          <w:rFonts w:ascii="Verdana" w:eastAsia="Times New Roman" w:hAnsi="Verdana"/>
          <w:color w:val="333333"/>
          <w:szCs w:val="21"/>
          <w:lang w:val="es-MX" w:eastAsia="es-MX"/>
        </w:rPr>
        <w:t>Constituye una estrategia de desarrollo de la escritura que apunta a estimular varias funciones del lenguaje escrito en especialmente la función informativa.</w:t>
      </w:r>
    </w:p>
    <w:p w:rsidR="008561D4" w:rsidRPr="002B6DA9" w:rsidRDefault="008561D4" w:rsidP="008561D4">
      <w:pPr>
        <w:jc w:val="both"/>
        <w:rPr>
          <w:rFonts w:ascii="Verdana" w:eastAsia="Times New Roman" w:hAnsi="Verdana"/>
          <w:color w:val="333333"/>
          <w:szCs w:val="21"/>
          <w:lang w:val="es-MX" w:eastAsia="es-MX"/>
        </w:rPr>
      </w:pPr>
      <w:r w:rsidRPr="002B6DA9">
        <w:rPr>
          <w:rFonts w:ascii="Verdana" w:eastAsia="Times New Roman" w:hAnsi="Verdana"/>
          <w:color w:val="333333"/>
          <w:szCs w:val="21"/>
          <w:lang w:val="es-MX" w:eastAsia="es-MX"/>
        </w:rPr>
        <w:t>Sugerencias metodológicas</w:t>
      </w:r>
    </w:p>
    <w:p w:rsidR="008561D4" w:rsidRPr="002B6DA9" w:rsidRDefault="008561D4" w:rsidP="008561D4">
      <w:pPr>
        <w:jc w:val="both"/>
        <w:rPr>
          <w:rFonts w:ascii="Verdana" w:eastAsia="Times New Roman" w:hAnsi="Verdana"/>
          <w:color w:val="333333"/>
          <w:szCs w:val="21"/>
          <w:lang w:val="es-MX" w:eastAsia="es-MX"/>
        </w:rPr>
      </w:pPr>
      <w:r w:rsidRPr="002B6DA9">
        <w:rPr>
          <w:rFonts w:ascii="Verdana" w:eastAsia="Times New Roman" w:hAnsi="Verdana"/>
          <w:color w:val="333333"/>
          <w:szCs w:val="21"/>
          <w:lang w:val="es-MX" w:eastAsia="es-MX"/>
        </w:rPr>
        <w:lastRenderedPageBreak/>
        <w:t>Noticias: que el alumno realice las siguientes actividades:</w:t>
      </w:r>
    </w:p>
    <w:p w:rsidR="008561D4" w:rsidRPr="002B6DA9" w:rsidRDefault="008561D4" w:rsidP="008561D4">
      <w:pPr>
        <w:jc w:val="both"/>
        <w:rPr>
          <w:rFonts w:ascii="Verdana" w:eastAsia="Times New Roman" w:hAnsi="Verdana"/>
          <w:color w:val="333333"/>
          <w:szCs w:val="21"/>
          <w:lang w:val="es-MX" w:eastAsia="es-MX"/>
        </w:rPr>
      </w:pPr>
      <w:r w:rsidRPr="002B6DA9">
        <w:rPr>
          <w:rFonts w:ascii="Verdana" w:eastAsia="Times New Roman" w:hAnsi="Verdana"/>
          <w:color w:val="333333"/>
          <w:szCs w:val="21"/>
          <w:lang w:val="es-MX" w:eastAsia="es-MX"/>
        </w:rPr>
        <w:t>-cuente y comente noticias</w:t>
      </w:r>
    </w:p>
    <w:p w:rsidR="008561D4" w:rsidRPr="002B6DA9" w:rsidRDefault="008561D4" w:rsidP="008561D4">
      <w:pPr>
        <w:jc w:val="both"/>
        <w:rPr>
          <w:rFonts w:ascii="Verdana" w:eastAsia="Times New Roman" w:hAnsi="Verdana"/>
          <w:color w:val="333333"/>
          <w:szCs w:val="21"/>
          <w:lang w:val="es-MX" w:eastAsia="es-MX"/>
        </w:rPr>
      </w:pPr>
      <w:r w:rsidRPr="002B6DA9">
        <w:rPr>
          <w:rFonts w:ascii="Verdana" w:eastAsia="Times New Roman" w:hAnsi="Verdana"/>
          <w:color w:val="333333"/>
          <w:szCs w:val="21"/>
          <w:lang w:val="es-MX" w:eastAsia="es-MX"/>
        </w:rPr>
        <w:t>-interrogue el con</w:t>
      </w:r>
      <w:r w:rsidR="00F74BCB">
        <w:rPr>
          <w:rFonts w:ascii="Verdana" w:eastAsia="Times New Roman" w:hAnsi="Verdana"/>
          <w:color w:val="333333"/>
          <w:szCs w:val="21"/>
          <w:lang w:val="es-MX" w:eastAsia="es-MX"/>
        </w:rPr>
        <w:t>tenido de est</w:t>
      </w:r>
      <w:r w:rsidR="00FF5635">
        <w:rPr>
          <w:rFonts w:ascii="Verdana" w:eastAsia="Times New Roman" w:hAnsi="Verdana"/>
          <w:color w:val="333333"/>
          <w:szCs w:val="21"/>
          <w:lang w:val="es-MX" w:eastAsia="es-MX"/>
        </w:rPr>
        <w:t>as en base a las diferentes fuentes de información.</w:t>
      </w:r>
    </w:p>
    <w:p w:rsidR="008561D4" w:rsidRPr="002B6DA9" w:rsidRDefault="008561D4" w:rsidP="008561D4">
      <w:pPr>
        <w:jc w:val="both"/>
        <w:rPr>
          <w:rFonts w:ascii="Verdana" w:eastAsia="Times New Roman" w:hAnsi="Verdana"/>
          <w:color w:val="333333"/>
          <w:szCs w:val="21"/>
          <w:lang w:val="es-MX" w:eastAsia="es-MX"/>
        </w:rPr>
      </w:pPr>
      <w:r w:rsidRPr="002B6DA9">
        <w:rPr>
          <w:rFonts w:ascii="Verdana" w:eastAsia="Times New Roman" w:hAnsi="Verdana"/>
          <w:color w:val="333333"/>
          <w:szCs w:val="21"/>
          <w:lang w:val="es-MX" w:eastAsia="es-MX"/>
        </w:rPr>
        <w:t>Una vez hecho esto en forma oral estimularlos a una redacción.</w:t>
      </w:r>
    </w:p>
    <w:p w:rsidR="008561D4" w:rsidRPr="002B6DA9" w:rsidRDefault="008561D4" w:rsidP="008561D4">
      <w:pPr>
        <w:jc w:val="both"/>
        <w:rPr>
          <w:rFonts w:ascii="Verdana" w:eastAsia="Times New Roman" w:hAnsi="Verdana"/>
          <w:color w:val="333333"/>
          <w:szCs w:val="21"/>
          <w:lang w:val="es-MX" w:eastAsia="es-MX"/>
        </w:rPr>
      </w:pPr>
      <w:r w:rsidRPr="002B6DA9">
        <w:rPr>
          <w:rFonts w:ascii="Verdana" w:eastAsia="Times New Roman" w:hAnsi="Verdana"/>
          <w:color w:val="333333"/>
          <w:szCs w:val="21"/>
          <w:lang w:val="es-MX" w:eastAsia="es-MX"/>
        </w:rPr>
        <w:t>Crónicas actividades,</w:t>
      </w:r>
    </w:p>
    <w:p w:rsidR="008561D4" w:rsidRPr="002B6DA9" w:rsidRDefault="008561D4" w:rsidP="008561D4">
      <w:pPr>
        <w:jc w:val="both"/>
        <w:rPr>
          <w:rFonts w:ascii="Verdana" w:eastAsia="Times New Roman" w:hAnsi="Verdana"/>
          <w:color w:val="333333"/>
          <w:szCs w:val="21"/>
          <w:lang w:val="es-MX" w:eastAsia="es-MX"/>
        </w:rPr>
      </w:pPr>
      <w:r w:rsidRPr="002B6DA9">
        <w:rPr>
          <w:rFonts w:ascii="Verdana" w:eastAsia="Times New Roman" w:hAnsi="Verdana"/>
          <w:color w:val="333333"/>
          <w:szCs w:val="21"/>
          <w:lang w:val="es-MX" w:eastAsia="es-MX"/>
        </w:rPr>
        <w:t>-sugiera seleccionar tema para elaborar crónica.</w:t>
      </w:r>
    </w:p>
    <w:p w:rsidR="008561D4" w:rsidRDefault="008561D4" w:rsidP="008561D4">
      <w:pPr>
        <w:jc w:val="both"/>
        <w:rPr>
          <w:rFonts w:ascii="Verdana" w:eastAsia="Times New Roman" w:hAnsi="Verdana"/>
          <w:color w:val="333333"/>
          <w:szCs w:val="21"/>
          <w:lang w:val="es-MX" w:eastAsia="es-MX"/>
        </w:rPr>
      </w:pPr>
      <w:r w:rsidRPr="002B6DA9">
        <w:rPr>
          <w:rFonts w:ascii="Verdana" w:eastAsia="Times New Roman" w:hAnsi="Verdana"/>
          <w:color w:val="333333"/>
          <w:szCs w:val="21"/>
          <w:lang w:val="es-MX" w:eastAsia="es-MX"/>
        </w:rPr>
        <w:t>-solicite a los alumnos que acudan al sitio de los hechos y tomen notas, se les pide que ensayen, seleccionen encabezados que llamen la atención del lector.</w:t>
      </w:r>
    </w:p>
    <w:p w:rsidR="008561D4" w:rsidRPr="002B6DA9" w:rsidRDefault="00F94D94" w:rsidP="008561D4">
      <w:pPr>
        <w:jc w:val="both"/>
        <w:rPr>
          <w:rFonts w:ascii="Verdana" w:eastAsia="Times New Roman" w:hAnsi="Verdana"/>
          <w:color w:val="333333"/>
          <w:szCs w:val="21"/>
          <w:lang w:val="es-MX" w:eastAsia="es-MX"/>
        </w:rPr>
      </w:pPr>
      <w:r>
        <w:rPr>
          <w:rFonts w:ascii="Verdana" w:eastAsia="Times New Roman" w:hAnsi="Verdana"/>
          <w:color w:val="333333"/>
          <w:szCs w:val="21"/>
          <w:lang w:val="es-MX" w:eastAsia="es-MX"/>
        </w:rPr>
        <w:t>En lo personal mis propuestas de trabajo son físicas ya que considero que los niños podrán manipular con facilidad dejan un mejor aprendizaje aun qu</w:t>
      </w:r>
      <w:r w:rsidR="008E6A28">
        <w:rPr>
          <w:rFonts w:ascii="Verdana" w:eastAsia="Times New Roman" w:hAnsi="Verdana"/>
          <w:color w:val="333333"/>
          <w:szCs w:val="21"/>
          <w:lang w:val="es-MX" w:eastAsia="es-MX"/>
        </w:rPr>
        <w:t>e si bien tiene sus desventajas, como que se pueden romper con facilidad, pero al igual considero que las herramientas tecnológicas nos ayudaran en muchas de las ocasiones ya que son más accesibles, cuando se cuenta con el equipo de computo en la institución.</w:t>
      </w:r>
    </w:p>
    <w:sdt>
      <w:sdtPr>
        <w:rPr>
          <w:rFonts w:ascii="Calibri" w:eastAsia="Calibri" w:hAnsi="Calibri" w:cs="Times New Roman"/>
          <w:b w:val="0"/>
          <w:bCs w:val="0"/>
          <w:color w:val="auto"/>
          <w:sz w:val="22"/>
          <w:szCs w:val="22"/>
        </w:rPr>
        <w:id w:val="905757517"/>
        <w:docPartObj>
          <w:docPartGallery w:val="Bibliographies"/>
          <w:docPartUnique/>
        </w:docPartObj>
      </w:sdtPr>
      <w:sdtEndPr>
        <w:rPr>
          <w:lang w:val="es-ES"/>
        </w:rPr>
      </w:sdtEndPr>
      <w:sdtContent>
        <w:bookmarkStart w:id="11" w:name="_Toc420993424" w:displacedByCustomXml="prev"/>
        <w:p w:rsidR="00F12DCD" w:rsidRDefault="00F12DCD">
          <w:pPr>
            <w:pStyle w:val="Ttulo1"/>
          </w:pPr>
          <w:r>
            <w:t>Bibliografía</w:t>
          </w:r>
          <w:bookmarkEnd w:id="11"/>
        </w:p>
        <w:sdt>
          <w:sdtPr>
            <w:rPr>
              <w:lang w:val="es-ES"/>
            </w:rPr>
            <w:id w:val="111145805"/>
            <w:bibliography/>
          </w:sdtPr>
          <w:sdtContent>
            <w:p w:rsidR="00F12DCD" w:rsidRDefault="00E83793" w:rsidP="00F12DCD">
              <w:pPr>
                <w:pStyle w:val="Bibliografa"/>
                <w:ind w:left="720" w:hanging="720"/>
                <w:rPr>
                  <w:noProof/>
                </w:rPr>
              </w:pPr>
              <w:r>
                <w:rPr>
                  <w:lang w:val="es-ES"/>
                </w:rPr>
                <w:fldChar w:fldCharType="begin"/>
              </w:r>
              <w:r w:rsidR="00F12DCD">
                <w:rPr>
                  <w:lang w:val="es-ES"/>
                </w:rPr>
                <w:instrText xml:space="preserve"> BIBLIOGRAPHY </w:instrText>
              </w:r>
              <w:r>
                <w:rPr>
                  <w:lang w:val="es-ES"/>
                </w:rPr>
                <w:fldChar w:fldCharType="separate"/>
              </w:r>
              <w:r w:rsidR="00F12DCD">
                <w:rPr>
                  <w:noProof/>
                </w:rPr>
                <w:t xml:space="preserve">Cervantes, I. (1997-2015). </w:t>
              </w:r>
              <w:r w:rsidR="00F12DCD">
                <w:rPr>
                  <w:i/>
                  <w:iCs/>
                  <w:noProof/>
                </w:rPr>
                <w:t xml:space="preserve">Centro Virtual Cervantes </w:t>
              </w:r>
              <w:r w:rsidR="00F12DCD">
                <w:rPr>
                  <w:noProof/>
                </w:rPr>
                <w:t>. Obtenido de http://cvc.cervantes.es/ensenanza/biblioteca_ele/diccio_ele/diccionario/materialescurriculares.htm</w:t>
              </w:r>
            </w:p>
            <w:p w:rsidR="00F12DCD" w:rsidRDefault="00E83793" w:rsidP="00F12DCD">
              <w:pPr>
                <w:rPr>
                  <w:lang w:val="es-ES"/>
                </w:rPr>
              </w:pPr>
              <w:r>
                <w:rPr>
                  <w:lang w:val="es-ES"/>
                </w:rPr>
                <w:fldChar w:fldCharType="end"/>
              </w:r>
            </w:p>
          </w:sdtContent>
        </w:sdt>
      </w:sdtContent>
    </w:sdt>
    <w:p w:rsidR="00F12DCD" w:rsidRPr="00D35893" w:rsidRDefault="00F12DCD" w:rsidP="00D35893"/>
    <w:sectPr w:rsidR="00F12DCD" w:rsidRPr="00D35893" w:rsidSect="002F0BB2">
      <w:pgSz w:w="12240" w:h="15840"/>
      <w:pgMar w:top="1417" w:right="1701" w:bottom="1417" w:left="1701" w:header="708" w:footer="708" w:gutter="0"/>
      <w:pgBorders w:offsetFrom="page">
        <w:top w:val="thinThickLargeGap" w:sz="24" w:space="24" w:color="auto" w:shadow="1"/>
        <w:left w:val="thinThickLargeGap" w:sz="24" w:space="24" w:color="auto" w:shadow="1"/>
        <w:bottom w:val="thinThickLargeGap" w:sz="24" w:space="24" w:color="auto" w:shadow="1"/>
        <w:right w:val="thinThickLargeGap" w:sz="24" w:space="24" w:color="auto" w:shadow="1"/>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352D"/>
    <w:multiLevelType w:val="multilevel"/>
    <w:tmpl w:val="B75E1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7656C35"/>
    <w:multiLevelType w:val="hybridMultilevel"/>
    <w:tmpl w:val="0DF60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2F0BB2"/>
    <w:rsid w:val="00074507"/>
    <w:rsid w:val="00105A6E"/>
    <w:rsid w:val="00120CD0"/>
    <w:rsid w:val="002603FC"/>
    <w:rsid w:val="00280529"/>
    <w:rsid w:val="002B6DA9"/>
    <w:rsid w:val="002F0198"/>
    <w:rsid w:val="002F0BB2"/>
    <w:rsid w:val="003015BF"/>
    <w:rsid w:val="003025A4"/>
    <w:rsid w:val="0039099A"/>
    <w:rsid w:val="003C363A"/>
    <w:rsid w:val="003D0A53"/>
    <w:rsid w:val="003E2D95"/>
    <w:rsid w:val="004C5E4A"/>
    <w:rsid w:val="004D2842"/>
    <w:rsid w:val="004E459E"/>
    <w:rsid w:val="005552EF"/>
    <w:rsid w:val="00697C2F"/>
    <w:rsid w:val="008561D4"/>
    <w:rsid w:val="008E6A28"/>
    <w:rsid w:val="00951F6F"/>
    <w:rsid w:val="00A74DC6"/>
    <w:rsid w:val="00A8086B"/>
    <w:rsid w:val="00C742E8"/>
    <w:rsid w:val="00D35893"/>
    <w:rsid w:val="00DA2E4A"/>
    <w:rsid w:val="00E74DBD"/>
    <w:rsid w:val="00E83793"/>
    <w:rsid w:val="00F12DCD"/>
    <w:rsid w:val="00F74BCB"/>
    <w:rsid w:val="00F94D94"/>
    <w:rsid w:val="00FF5635"/>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BB2"/>
    <w:rPr>
      <w:rFonts w:ascii="Calibri" w:eastAsia="Calibri" w:hAnsi="Calibri" w:cs="Times New Roman"/>
      <w:lang w:val="es-AR"/>
    </w:rPr>
  </w:style>
  <w:style w:type="paragraph" w:styleId="Ttulo1">
    <w:name w:val="heading 1"/>
    <w:basedOn w:val="Normal"/>
    <w:next w:val="Normal"/>
    <w:link w:val="Ttulo1Car"/>
    <w:uiPriority w:val="9"/>
    <w:qFormat/>
    <w:rsid w:val="00D358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025A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0BB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0BB2"/>
    <w:rPr>
      <w:rFonts w:ascii="Tahoma" w:eastAsia="Calibri" w:hAnsi="Tahoma" w:cs="Tahoma"/>
      <w:sz w:val="16"/>
      <w:szCs w:val="16"/>
      <w:lang w:val="es-AR"/>
    </w:rPr>
  </w:style>
  <w:style w:type="character" w:customStyle="1" w:styleId="Ttulo1Car">
    <w:name w:val="Título 1 Car"/>
    <w:basedOn w:val="Fuentedeprrafopredeter"/>
    <w:link w:val="Ttulo1"/>
    <w:uiPriority w:val="9"/>
    <w:rsid w:val="00D35893"/>
    <w:rPr>
      <w:rFonts w:asciiTheme="majorHAnsi" w:eastAsiaTheme="majorEastAsia" w:hAnsiTheme="majorHAnsi" w:cstheme="majorBidi"/>
      <w:b/>
      <w:bCs/>
      <w:color w:val="365F91" w:themeColor="accent1" w:themeShade="BF"/>
      <w:sz w:val="28"/>
      <w:szCs w:val="28"/>
      <w:lang w:val="es-AR"/>
    </w:rPr>
  </w:style>
  <w:style w:type="character" w:customStyle="1" w:styleId="apple-converted-space">
    <w:name w:val="apple-converted-space"/>
    <w:basedOn w:val="Fuentedeprrafopredeter"/>
    <w:rsid w:val="00D35893"/>
  </w:style>
  <w:style w:type="character" w:styleId="Hipervnculo">
    <w:name w:val="Hyperlink"/>
    <w:basedOn w:val="Fuentedeprrafopredeter"/>
    <w:uiPriority w:val="99"/>
    <w:unhideWhenUsed/>
    <w:rsid w:val="00D35893"/>
    <w:rPr>
      <w:color w:val="0000FF"/>
      <w:u w:val="single"/>
    </w:rPr>
  </w:style>
  <w:style w:type="paragraph" w:styleId="NormalWeb">
    <w:name w:val="Normal (Web)"/>
    <w:basedOn w:val="Normal"/>
    <w:uiPriority w:val="99"/>
    <w:semiHidden/>
    <w:unhideWhenUsed/>
    <w:rsid w:val="00D35893"/>
    <w:pPr>
      <w:spacing w:before="100" w:beforeAutospacing="1" w:after="100" w:afterAutospacing="1" w:line="240" w:lineRule="auto"/>
    </w:pPr>
    <w:rPr>
      <w:rFonts w:ascii="Times New Roman" w:eastAsia="Times New Roman" w:hAnsi="Times New Roman"/>
      <w:sz w:val="24"/>
      <w:szCs w:val="24"/>
      <w:lang w:val="es-MX" w:eastAsia="es-MX"/>
    </w:rPr>
  </w:style>
  <w:style w:type="character" w:styleId="nfasis">
    <w:name w:val="Emphasis"/>
    <w:basedOn w:val="Fuentedeprrafopredeter"/>
    <w:uiPriority w:val="20"/>
    <w:qFormat/>
    <w:rsid w:val="00D35893"/>
    <w:rPr>
      <w:i/>
      <w:iCs/>
    </w:rPr>
  </w:style>
  <w:style w:type="paragraph" w:styleId="TtulodeTDC">
    <w:name w:val="TOC Heading"/>
    <w:basedOn w:val="Ttulo1"/>
    <w:next w:val="Normal"/>
    <w:uiPriority w:val="39"/>
    <w:semiHidden/>
    <w:unhideWhenUsed/>
    <w:qFormat/>
    <w:rsid w:val="003D0A53"/>
    <w:pPr>
      <w:outlineLvl w:val="9"/>
    </w:pPr>
    <w:rPr>
      <w:lang w:val="es-ES"/>
    </w:rPr>
  </w:style>
  <w:style w:type="paragraph" w:styleId="TDC1">
    <w:name w:val="toc 1"/>
    <w:basedOn w:val="Normal"/>
    <w:next w:val="Normal"/>
    <w:autoRedefine/>
    <w:uiPriority w:val="39"/>
    <w:unhideWhenUsed/>
    <w:rsid w:val="003D0A53"/>
    <w:pPr>
      <w:spacing w:after="100"/>
    </w:pPr>
  </w:style>
  <w:style w:type="paragraph" w:styleId="Bibliografa">
    <w:name w:val="Bibliography"/>
    <w:basedOn w:val="Normal"/>
    <w:next w:val="Normal"/>
    <w:uiPriority w:val="37"/>
    <w:unhideWhenUsed/>
    <w:rsid w:val="00F12DCD"/>
  </w:style>
  <w:style w:type="paragraph" w:styleId="Prrafodelista">
    <w:name w:val="List Paragraph"/>
    <w:basedOn w:val="Normal"/>
    <w:uiPriority w:val="34"/>
    <w:qFormat/>
    <w:rsid w:val="004D2842"/>
    <w:pPr>
      <w:ind w:left="720"/>
      <w:contextualSpacing/>
    </w:pPr>
  </w:style>
  <w:style w:type="character" w:customStyle="1" w:styleId="Ttulo2Car">
    <w:name w:val="Título 2 Car"/>
    <w:basedOn w:val="Fuentedeprrafopredeter"/>
    <w:link w:val="Ttulo2"/>
    <w:uiPriority w:val="9"/>
    <w:rsid w:val="003025A4"/>
    <w:rPr>
      <w:rFonts w:asciiTheme="majorHAnsi" w:eastAsiaTheme="majorEastAsia" w:hAnsiTheme="majorHAnsi" w:cstheme="majorBidi"/>
      <w:b/>
      <w:bCs/>
      <w:color w:val="4F81BD" w:themeColor="accent1"/>
      <w:sz w:val="26"/>
      <w:szCs w:val="26"/>
      <w:lang w:val="es-AR"/>
    </w:rPr>
  </w:style>
  <w:style w:type="paragraph" w:styleId="TDC2">
    <w:name w:val="toc 2"/>
    <w:basedOn w:val="Normal"/>
    <w:next w:val="Normal"/>
    <w:autoRedefine/>
    <w:uiPriority w:val="39"/>
    <w:unhideWhenUsed/>
    <w:rsid w:val="00F94D94"/>
    <w:pPr>
      <w:spacing w:after="100"/>
      <w:ind w:left="220"/>
    </w:pPr>
  </w:style>
</w:styles>
</file>

<file path=word/webSettings.xml><?xml version="1.0" encoding="utf-8"?>
<w:webSettings xmlns:r="http://schemas.openxmlformats.org/officeDocument/2006/relationships" xmlns:w="http://schemas.openxmlformats.org/wordprocessingml/2006/main">
  <w:divs>
    <w:div w:id="1311708510">
      <w:bodyDiv w:val="1"/>
      <w:marLeft w:val="0"/>
      <w:marRight w:val="0"/>
      <w:marTop w:val="0"/>
      <w:marBottom w:val="0"/>
      <w:divBdr>
        <w:top w:val="none" w:sz="0" w:space="0" w:color="auto"/>
        <w:left w:val="none" w:sz="0" w:space="0" w:color="auto"/>
        <w:bottom w:val="none" w:sz="0" w:space="0" w:color="auto"/>
        <w:right w:val="none" w:sz="0" w:space="0" w:color="auto"/>
      </w:divBdr>
    </w:div>
    <w:div w:id="1324316581">
      <w:bodyDiv w:val="1"/>
      <w:marLeft w:val="0"/>
      <w:marRight w:val="0"/>
      <w:marTop w:val="0"/>
      <w:marBottom w:val="0"/>
      <w:divBdr>
        <w:top w:val="none" w:sz="0" w:space="0" w:color="auto"/>
        <w:left w:val="none" w:sz="0" w:space="0" w:color="auto"/>
        <w:bottom w:val="none" w:sz="0" w:space="0" w:color="auto"/>
        <w:right w:val="none" w:sz="0" w:space="0" w:color="auto"/>
      </w:divBdr>
    </w:div>
    <w:div w:id="1601251988">
      <w:bodyDiv w:val="1"/>
      <w:marLeft w:val="0"/>
      <w:marRight w:val="0"/>
      <w:marTop w:val="0"/>
      <w:marBottom w:val="0"/>
      <w:divBdr>
        <w:top w:val="none" w:sz="0" w:space="0" w:color="auto"/>
        <w:left w:val="none" w:sz="0" w:space="0" w:color="auto"/>
        <w:bottom w:val="none" w:sz="0" w:space="0" w:color="auto"/>
        <w:right w:val="none" w:sz="0" w:space="0" w:color="auto"/>
      </w:divBdr>
    </w:div>
    <w:div w:id="1771466798">
      <w:bodyDiv w:val="1"/>
      <w:marLeft w:val="0"/>
      <w:marRight w:val="0"/>
      <w:marTop w:val="0"/>
      <w:marBottom w:val="0"/>
      <w:divBdr>
        <w:top w:val="none" w:sz="0" w:space="0" w:color="auto"/>
        <w:left w:val="none" w:sz="0" w:space="0" w:color="auto"/>
        <w:bottom w:val="none" w:sz="0" w:space="0" w:color="auto"/>
        <w:right w:val="none" w:sz="0" w:space="0" w:color="auto"/>
      </w:divBdr>
    </w:div>
    <w:div w:id="1898202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contextoaprendizaje',650,470,'yes')" TargetMode="External"/><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Ins15</b:Tag>
    <b:SourceType>InternetSite</b:SourceType>
    <b:Guid>{CED3A6FE-2014-4FE8-85FD-0E477A78FFE5}</b:Guid>
    <b:LCID>0</b:LCID>
    <b:Author>
      <b:Author>
        <b:NameList>
          <b:Person>
            <b:Last>Cervantes</b:Last>
            <b:First>Instituto</b:First>
          </b:Person>
        </b:NameList>
      </b:Author>
    </b:Author>
    <b:Title>Centro Virtual Cervantes </b:Title>
    <b:Year>1997-2015</b:Year>
    <b:URL>http://cvc.cervantes.es/ensenanza/biblioteca_ele/diccio_ele/diccionario/materialescurriculares.htm</b:URL>
    <b:RefOrder>1</b:RefOrder>
  </b:Source>
</b:Sources>
</file>

<file path=customXml/itemProps1.xml><?xml version="1.0" encoding="utf-8"?>
<ds:datastoreItem xmlns:ds="http://schemas.openxmlformats.org/officeDocument/2006/customXml" ds:itemID="{6A401B05-DF01-486D-BBF8-15CD7F637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TotalTime>
  <Pages>9</Pages>
  <Words>1427</Words>
  <Characters>7854</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Yazmin Ramirez</dc:creator>
  <cp:lastModifiedBy>Yazmin Ramirez</cp:lastModifiedBy>
  <cp:revision>12</cp:revision>
  <dcterms:created xsi:type="dcterms:W3CDTF">2015-05-28T13:59:00Z</dcterms:created>
  <dcterms:modified xsi:type="dcterms:W3CDTF">2015-06-02T12:28:00Z</dcterms:modified>
</cp:coreProperties>
</file>